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55C03D" w14:textId="181BAAFE" w:rsidR="00D51C8A" w:rsidRDefault="00D51C8A" w:rsidP="00D51C8A">
      <w:pPr>
        <w:pStyle w:val="GS1BBodyText1"/>
        <w:rPr>
          <w:b/>
          <w:sz w:val="28"/>
          <w:szCs w:val="28"/>
          <w:lang w:val="de-DE"/>
        </w:rPr>
      </w:pPr>
      <w:bookmarkStart w:id="0" w:name="_GoBack"/>
      <w:bookmarkEnd w:id="0"/>
      <w:r w:rsidRPr="00EA5746">
        <w:rPr>
          <w:b/>
          <w:sz w:val="28"/>
          <w:szCs w:val="28"/>
          <w:lang w:val="de-DE"/>
        </w:rPr>
        <w:t>Presseinformation</w:t>
      </w:r>
    </w:p>
    <w:p w14:paraId="3620046A" w14:textId="7F3D6291" w:rsidR="004E75DE" w:rsidRPr="00A9570D" w:rsidRDefault="004E75DE" w:rsidP="004E75DE">
      <w:pPr>
        <w:pStyle w:val="GS1BBodyText1"/>
        <w:rPr>
          <w:b/>
          <w:lang w:val="de-DE"/>
        </w:rPr>
      </w:pPr>
      <w:r w:rsidRPr="00E26A97">
        <w:rPr>
          <w:b/>
          <w:lang w:val="de-DE"/>
        </w:rPr>
        <w:t xml:space="preserve">SPERRVERMERK: </w:t>
      </w:r>
      <w:r>
        <w:rPr>
          <w:b/>
          <w:lang w:val="de-DE"/>
        </w:rPr>
        <w:t>Mittwoch</w:t>
      </w:r>
      <w:r w:rsidRPr="00E26A97">
        <w:rPr>
          <w:b/>
          <w:lang w:val="de-DE"/>
        </w:rPr>
        <w:t>, 1</w:t>
      </w:r>
      <w:r>
        <w:rPr>
          <w:b/>
          <w:lang w:val="de-DE"/>
        </w:rPr>
        <w:t>8.4.2018, 15</w:t>
      </w:r>
      <w:r w:rsidRPr="00E26A97">
        <w:rPr>
          <w:b/>
          <w:lang w:val="de-DE"/>
        </w:rPr>
        <w:t>:00 Uhr</w:t>
      </w:r>
    </w:p>
    <w:p w14:paraId="2CBCDBC5" w14:textId="777A5BCD" w:rsidR="00D51C8A" w:rsidRPr="00743263" w:rsidRDefault="00701049" w:rsidP="00D51C8A">
      <w:pPr>
        <w:pStyle w:val="GS1BHeading1"/>
        <w:rPr>
          <w:color w:val="E36C0A" w:themeColor="accent6" w:themeShade="BF"/>
          <w:lang w:val="de-DE"/>
        </w:rPr>
      </w:pPr>
      <w:r>
        <w:rPr>
          <w:color w:val="E36C0A" w:themeColor="accent6" w:themeShade="BF"/>
          <w:lang w:val="de-DE"/>
        </w:rPr>
        <w:t xml:space="preserve">Beendet </w:t>
      </w:r>
      <w:proofErr w:type="spellStart"/>
      <w:r w:rsidR="00FE25D5">
        <w:rPr>
          <w:color w:val="E36C0A" w:themeColor="accent6" w:themeShade="BF"/>
          <w:lang w:val="de-DE"/>
        </w:rPr>
        <w:t>Blockchain</w:t>
      </w:r>
      <w:proofErr w:type="spellEnd"/>
      <w:r w:rsidR="00FE25D5">
        <w:rPr>
          <w:color w:val="E36C0A" w:themeColor="accent6" w:themeShade="BF"/>
          <w:lang w:val="de-DE"/>
        </w:rPr>
        <w:t xml:space="preserve"> d</w:t>
      </w:r>
      <w:r>
        <w:rPr>
          <w:color w:val="E36C0A" w:themeColor="accent6" w:themeShade="BF"/>
          <w:lang w:val="de-DE"/>
        </w:rPr>
        <w:t>ie Zettelwirtschaft</w:t>
      </w:r>
      <w:r w:rsidR="00FE25D5">
        <w:rPr>
          <w:color w:val="E36C0A" w:themeColor="accent6" w:themeShade="BF"/>
          <w:lang w:val="de-DE"/>
        </w:rPr>
        <w:t xml:space="preserve">? </w:t>
      </w:r>
    </w:p>
    <w:p w14:paraId="3214112F" w14:textId="1D9AA461" w:rsidR="00D51C8A" w:rsidRDefault="00F15352" w:rsidP="00FE25D5">
      <w:pPr>
        <w:pStyle w:val="GS1BBodyText1"/>
        <w:spacing w:after="0" w:line="360" w:lineRule="auto"/>
        <w:rPr>
          <w:b/>
          <w:lang w:val="de-DE"/>
        </w:rPr>
      </w:pPr>
      <w:r>
        <w:rPr>
          <w:b/>
          <w:lang w:val="de-DE"/>
        </w:rPr>
        <w:br/>
      </w:r>
      <w:r w:rsidR="00C67BDD">
        <w:rPr>
          <w:b/>
          <w:lang w:val="de-DE"/>
        </w:rPr>
        <w:t xml:space="preserve">Bundesweit größtes Pilotprojekt gestartet: </w:t>
      </w:r>
      <w:r w:rsidR="00535885">
        <w:rPr>
          <w:b/>
          <w:lang w:val="de-DE"/>
        </w:rPr>
        <w:t>Rund 20 Unternehmen testen</w:t>
      </w:r>
      <w:r w:rsidR="00C67BDD">
        <w:rPr>
          <w:b/>
          <w:lang w:val="de-DE"/>
        </w:rPr>
        <w:t xml:space="preserve"> den Nutzen von </w:t>
      </w:r>
      <w:proofErr w:type="spellStart"/>
      <w:r w:rsidR="00C67BDD">
        <w:rPr>
          <w:b/>
          <w:lang w:val="de-DE"/>
        </w:rPr>
        <w:t>Blockchain</w:t>
      </w:r>
      <w:proofErr w:type="spellEnd"/>
      <w:r w:rsidR="00C67BDD">
        <w:rPr>
          <w:b/>
          <w:lang w:val="de-DE"/>
        </w:rPr>
        <w:t xml:space="preserve"> im </w:t>
      </w:r>
      <w:proofErr w:type="spellStart"/>
      <w:r w:rsidR="00C67BDD">
        <w:rPr>
          <w:b/>
          <w:lang w:val="de-DE"/>
        </w:rPr>
        <w:t>Palettentauschprozess</w:t>
      </w:r>
      <w:proofErr w:type="spellEnd"/>
      <w:r w:rsidR="00C67BDD">
        <w:rPr>
          <w:b/>
          <w:lang w:val="de-DE"/>
        </w:rPr>
        <w:t>.</w:t>
      </w:r>
      <w:r w:rsidR="00FE25D5">
        <w:rPr>
          <w:b/>
          <w:lang w:val="de-DE"/>
        </w:rPr>
        <w:t xml:space="preserve"> Das gemeinsame Ziel: Erkenntnisgewinn über Vor- und Nachteile der </w:t>
      </w:r>
      <w:r w:rsidR="00A745CD">
        <w:rPr>
          <w:b/>
          <w:lang w:val="de-DE"/>
        </w:rPr>
        <w:t>Datenbank-Technologie</w:t>
      </w:r>
      <w:r w:rsidR="00FE25D5">
        <w:rPr>
          <w:b/>
          <w:lang w:val="de-DE"/>
        </w:rPr>
        <w:t xml:space="preserve"> für die Logistik.</w:t>
      </w:r>
    </w:p>
    <w:p w14:paraId="3A09C24E" w14:textId="77777777" w:rsidR="00F15352" w:rsidRPr="00F15352" w:rsidRDefault="00F15352" w:rsidP="00D51C8A">
      <w:pPr>
        <w:pStyle w:val="GS1BBodyText1"/>
        <w:rPr>
          <w:b/>
          <w:lang w:val="de-DE"/>
        </w:rPr>
      </w:pPr>
    </w:p>
    <w:p w14:paraId="29573443" w14:textId="50CF623E" w:rsidR="00321F3A" w:rsidRDefault="003030F0" w:rsidP="00703C0E">
      <w:pPr>
        <w:pStyle w:val="GS1BBodyText1"/>
        <w:spacing w:line="360" w:lineRule="auto"/>
        <w:rPr>
          <w:lang w:val="de-DE"/>
        </w:rPr>
      </w:pPr>
      <w:r>
        <w:rPr>
          <w:b/>
          <w:lang w:val="de-DE"/>
        </w:rPr>
        <w:t xml:space="preserve">Köln, </w:t>
      </w:r>
      <w:r w:rsidR="00C67BDD">
        <w:rPr>
          <w:b/>
          <w:lang w:val="de-DE"/>
        </w:rPr>
        <w:t>18. April 2018</w:t>
      </w:r>
      <w:r w:rsidR="00D51C8A" w:rsidRPr="00EA5746">
        <w:rPr>
          <w:b/>
          <w:lang w:val="de-DE"/>
        </w:rPr>
        <w:t>.</w:t>
      </w:r>
      <w:r w:rsidR="00D51C8A" w:rsidRPr="00EA5746">
        <w:rPr>
          <w:lang w:val="de-DE"/>
        </w:rPr>
        <w:t xml:space="preserve"> </w:t>
      </w:r>
      <w:r w:rsidR="00FE25D5">
        <w:rPr>
          <w:lang w:val="de-DE"/>
        </w:rPr>
        <w:t xml:space="preserve">Gemeinsam mit </w:t>
      </w:r>
      <w:r w:rsidR="00A745CD">
        <w:rPr>
          <w:lang w:val="de-DE"/>
        </w:rPr>
        <w:t xml:space="preserve">Beiersdorf, </w:t>
      </w:r>
      <w:proofErr w:type="spellStart"/>
      <w:r w:rsidR="00881D3E">
        <w:rPr>
          <w:lang w:val="de-DE"/>
        </w:rPr>
        <w:t>dm</w:t>
      </w:r>
      <w:proofErr w:type="spellEnd"/>
      <w:r w:rsidR="00881D3E">
        <w:rPr>
          <w:lang w:val="de-DE"/>
        </w:rPr>
        <w:t>-drogerie markt</w:t>
      </w:r>
      <w:r w:rsidR="00A745CD">
        <w:rPr>
          <w:lang w:val="de-DE"/>
        </w:rPr>
        <w:t xml:space="preserve">, </w:t>
      </w:r>
      <w:r w:rsidR="00701049">
        <w:rPr>
          <w:lang w:val="de-DE"/>
        </w:rPr>
        <w:t xml:space="preserve">Container </w:t>
      </w:r>
      <w:proofErr w:type="spellStart"/>
      <w:r w:rsidR="00701049">
        <w:rPr>
          <w:lang w:val="de-DE"/>
        </w:rPr>
        <w:t>Centralen</w:t>
      </w:r>
      <w:proofErr w:type="spellEnd"/>
      <w:r w:rsidR="00701049">
        <w:rPr>
          <w:lang w:val="de-DE"/>
        </w:rPr>
        <w:t xml:space="preserve">, </w:t>
      </w:r>
      <w:r w:rsidR="00A745CD">
        <w:rPr>
          <w:lang w:val="de-DE"/>
        </w:rPr>
        <w:t xml:space="preserve">Lekkerland und </w:t>
      </w:r>
      <w:proofErr w:type="spellStart"/>
      <w:r w:rsidR="00A745CD">
        <w:rPr>
          <w:lang w:val="de-DE"/>
        </w:rPr>
        <w:t>PwC</w:t>
      </w:r>
      <w:proofErr w:type="spellEnd"/>
      <w:r w:rsidR="00A745CD">
        <w:rPr>
          <w:lang w:val="de-DE"/>
        </w:rPr>
        <w:t xml:space="preserve"> </w:t>
      </w:r>
      <w:r w:rsidR="00FE25D5">
        <w:rPr>
          <w:lang w:val="de-DE"/>
        </w:rPr>
        <w:t xml:space="preserve">gab GS1 Germany heute im Rahmen des 24. Handelslogistik Kongresses in Köln den </w:t>
      </w:r>
      <w:r w:rsidR="00B701F5">
        <w:rPr>
          <w:lang w:val="de-DE"/>
        </w:rPr>
        <w:t xml:space="preserve">offiziellen Startschuss für </w:t>
      </w:r>
      <w:r w:rsidR="00321F3A">
        <w:rPr>
          <w:lang w:val="de-DE"/>
        </w:rPr>
        <w:t xml:space="preserve">ein großangelegtes </w:t>
      </w:r>
      <w:proofErr w:type="spellStart"/>
      <w:r w:rsidR="00B701F5">
        <w:rPr>
          <w:lang w:val="de-DE"/>
        </w:rPr>
        <w:t>Blockchain</w:t>
      </w:r>
      <w:proofErr w:type="spellEnd"/>
      <w:r w:rsidR="00B701F5">
        <w:rPr>
          <w:lang w:val="de-DE"/>
        </w:rPr>
        <w:t>-</w:t>
      </w:r>
      <w:r w:rsidR="00FE25D5">
        <w:rPr>
          <w:lang w:val="de-DE"/>
        </w:rPr>
        <w:t xml:space="preserve">Pilotprojekt </w:t>
      </w:r>
      <w:r w:rsidR="00BF36A0">
        <w:rPr>
          <w:lang w:val="de-DE"/>
        </w:rPr>
        <w:t>in der Logistik:</w:t>
      </w:r>
      <w:r w:rsidR="00321F3A">
        <w:rPr>
          <w:lang w:val="de-DE"/>
        </w:rPr>
        <w:t xml:space="preserve"> </w:t>
      </w:r>
      <w:r w:rsidR="00701049">
        <w:rPr>
          <w:lang w:val="de-DE"/>
        </w:rPr>
        <w:t>Bis Ende des Jahres testen</w:t>
      </w:r>
      <w:r w:rsidR="00B701F5">
        <w:rPr>
          <w:lang w:val="de-DE"/>
        </w:rPr>
        <w:t xml:space="preserve"> namhafte Firmen, ob und wie sich der Tausch von </w:t>
      </w:r>
      <w:r w:rsidR="00BF36A0">
        <w:rPr>
          <w:lang w:val="de-DE"/>
        </w:rPr>
        <w:t>Europaletten mittels</w:t>
      </w:r>
      <w:r w:rsidR="00B701F5">
        <w:rPr>
          <w:lang w:val="de-DE"/>
        </w:rPr>
        <w:t xml:space="preserve"> </w:t>
      </w:r>
      <w:proofErr w:type="spellStart"/>
      <w:r w:rsidR="00B701F5">
        <w:rPr>
          <w:lang w:val="de-DE"/>
        </w:rPr>
        <w:t>Blockchain</w:t>
      </w:r>
      <w:proofErr w:type="spellEnd"/>
      <w:r w:rsidR="00B701F5">
        <w:rPr>
          <w:lang w:val="de-DE"/>
        </w:rPr>
        <w:t>-Technologie digital, transparent</w:t>
      </w:r>
      <w:r w:rsidR="00B701F5" w:rsidRPr="007F4554">
        <w:rPr>
          <w:lang w:val="de-DE"/>
        </w:rPr>
        <w:t xml:space="preserve"> und effizient verwalten lässt.</w:t>
      </w:r>
      <w:r w:rsidR="00B701F5">
        <w:rPr>
          <w:lang w:val="de-DE"/>
        </w:rPr>
        <w:t xml:space="preserve"> </w:t>
      </w:r>
      <w:r w:rsidR="00684C46">
        <w:rPr>
          <w:lang w:val="de-DE"/>
        </w:rPr>
        <w:t>„Die l</w:t>
      </w:r>
      <w:r w:rsidR="00321F3A">
        <w:rPr>
          <w:lang w:val="de-DE"/>
        </w:rPr>
        <w:t>ogistische</w:t>
      </w:r>
      <w:r w:rsidR="00684C46">
        <w:rPr>
          <w:lang w:val="de-DE"/>
        </w:rPr>
        <w:t>n</w:t>
      </w:r>
      <w:r w:rsidR="00321F3A">
        <w:rPr>
          <w:lang w:val="de-DE"/>
        </w:rPr>
        <w:t xml:space="preserve"> Prozesse sind heute noch stark von manueller Dokumentation </w:t>
      </w:r>
      <w:r w:rsidR="00BF36A0">
        <w:rPr>
          <w:lang w:val="de-DE"/>
        </w:rPr>
        <w:t xml:space="preserve">und Intransparenz </w:t>
      </w:r>
      <w:r w:rsidR="00321F3A">
        <w:rPr>
          <w:lang w:val="de-DE"/>
        </w:rPr>
        <w:t>geprägt und besitzen damit großes Optimierungspotenti</w:t>
      </w:r>
      <w:r w:rsidR="00684C46">
        <w:rPr>
          <w:lang w:val="de-DE"/>
        </w:rPr>
        <w:t>al“, sagt Projektleiterin Regina Haas-Hamannt, die bei GS1 Germany als Innovationsleiterin fungiert. „Für das Projekt die ideale Voraussetzung.“</w:t>
      </w:r>
    </w:p>
    <w:p w14:paraId="089E1B5F" w14:textId="5E47A5FD" w:rsidR="00312D66" w:rsidRDefault="00321F3A" w:rsidP="00BF36A0">
      <w:pPr>
        <w:pStyle w:val="GS1BBodyText1"/>
        <w:spacing w:line="360" w:lineRule="auto"/>
        <w:rPr>
          <w:lang w:val="de-DE"/>
        </w:rPr>
      </w:pPr>
      <w:r>
        <w:rPr>
          <w:lang w:val="de-DE"/>
        </w:rPr>
        <w:t xml:space="preserve">Handelsseitig beteiligen sich </w:t>
      </w:r>
      <w:r w:rsidR="008C1012">
        <w:rPr>
          <w:lang w:val="de-DE"/>
        </w:rPr>
        <w:t>an der Initiative</w:t>
      </w:r>
      <w:r w:rsidR="00A745CD">
        <w:rPr>
          <w:lang w:val="de-DE"/>
        </w:rPr>
        <w:t xml:space="preserve"> </w:t>
      </w:r>
      <w:proofErr w:type="spellStart"/>
      <w:r w:rsidR="008C1012">
        <w:rPr>
          <w:lang w:val="de-DE"/>
        </w:rPr>
        <w:t>dm</w:t>
      </w:r>
      <w:proofErr w:type="spellEnd"/>
      <w:r w:rsidR="008C1012">
        <w:rPr>
          <w:lang w:val="de-DE"/>
        </w:rPr>
        <w:t xml:space="preserve">-drogerie markt, </w:t>
      </w:r>
      <w:r>
        <w:rPr>
          <w:lang w:val="de-DE"/>
        </w:rPr>
        <w:t>Kaufland</w:t>
      </w:r>
      <w:r w:rsidR="008C1012">
        <w:rPr>
          <w:lang w:val="de-DE"/>
        </w:rPr>
        <w:t>, Lekkerland</w:t>
      </w:r>
      <w:r w:rsidR="00A745CD">
        <w:rPr>
          <w:lang w:val="de-DE"/>
        </w:rPr>
        <w:t xml:space="preserve"> </w:t>
      </w:r>
      <w:r>
        <w:rPr>
          <w:lang w:val="de-DE"/>
        </w:rPr>
        <w:t>und M</w:t>
      </w:r>
      <w:r w:rsidR="009C131C">
        <w:rPr>
          <w:lang w:val="de-DE"/>
        </w:rPr>
        <w:t>arkant</w:t>
      </w:r>
      <w:r w:rsidR="00A745CD">
        <w:rPr>
          <w:lang w:val="de-DE"/>
        </w:rPr>
        <w:t>. Auf Herstellerseite sind</w:t>
      </w:r>
      <w:r>
        <w:rPr>
          <w:lang w:val="de-DE"/>
        </w:rPr>
        <w:t xml:space="preserve"> </w:t>
      </w:r>
      <w:r w:rsidR="008C1012">
        <w:rPr>
          <w:lang w:val="de-DE"/>
        </w:rPr>
        <w:t xml:space="preserve">Beiersdorf, </w:t>
      </w:r>
      <w:r>
        <w:rPr>
          <w:lang w:val="de-DE"/>
        </w:rPr>
        <w:t xml:space="preserve">Dole Europe, </w:t>
      </w:r>
      <w:r w:rsidRPr="007F0785">
        <w:rPr>
          <w:lang w:val="de-DE"/>
        </w:rPr>
        <w:t>Dr. Oetker</w:t>
      </w:r>
      <w:r>
        <w:rPr>
          <w:lang w:val="de-DE"/>
        </w:rPr>
        <w:t xml:space="preserve">, </w:t>
      </w:r>
      <w:r w:rsidRPr="007F0785">
        <w:rPr>
          <w:lang w:val="de-DE"/>
        </w:rPr>
        <w:t xml:space="preserve">Gärtnerei </w:t>
      </w:r>
      <w:proofErr w:type="spellStart"/>
      <w:r w:rsidRPr="007F0785">
        <w:rPr>
          <w:lang w:val="de-DE"/>
        </w:rPr>
        <w:t>Ulenburg</w:t>
      </w:r>
      <w:proofErr w:type="spellEnd"/>
      <w:r w:rsidR="00881D3E">
        <w:rPr>
          <w:lang w:val="de-DE"/>
        </w:rPr>
        <w:t xml:space="preserve">, </w:t>
      </w:r>
      <w:proofErr w:type="spellStart"/>
      <w:r w:rsidR="00881D3E">
        <w:rPr>
          <w:lang w:val="de-DE"/>
        </w:rPr>
        <w:t>Ringoplast</w:t>
      </w:r>
      <w:proofErr w:type="spellEnd"/>
      <w:r>
        <w:rPr>
          <w:lang w:val="de-DE"/>
        </w:rPr>
        <w:t xml:space="preserve"> und </w:t>
      </w:r>
      <w:r w:rsidR="00881D3E">
        <w:rPr>
          <w:lang w:val="de-DE"/>
        </w:rPr>
        <w:t xml:space="preserve">die </w:t>
      </w:r>
      <w:proofErr w:type="spellStart"/>
      <w:r w:rsidR="006779E1" w:rsidRPr="00A52B82">
        <w:rPr>
          <w:rFonts w:ascii="Arial" w:hAnsi="Arial" w:cs="Arial"/>
          <w:sz w:val="20"/>
          <w:szCs w:val="20"/>
          <w:lang w:val="de-DE"/>
        </w:rPr>
        <w:t>Wernsing</w:t>
      </w:r>
      <w:proofErr w:type="spellEnd"/>
      <w:r w:rsidR="006779E1" w:rsidRPr="00A52B82">
        <w:rPr>
          <w:rFonts w:ascii="Arial" w:hAnsi="Arial" w:cs="Arial"/>
          <w:sz w:val="20"/>
          <w:szCs w:val="20"/>
          <w:lang w:val="de-DE"/>
        </w:rPr>
        <w:t xml:space="preserve"> Food Family </w:t>
      </w:r>
      <w:r w:rsidRPr="00A47083">
        <w:rPr>
          <w:lang w:val="de-DE"/>
        </w:rPr>
        <w:t xml:space="preserve">aktiv. </w:t>
      </w:r>
      <w:r>
        <w:rPr>
          <w:lang w:val="de-DE"/>
        </w:rPr>
        <w:t>Aus der Logistik</w:t>
      </w:r>
      <w:r w:rsidR="00BF36A0">
        <w:rPr>
          <w:lang w:val="de-DE"/>
        </w:rPr>
        <w:t>-Branche</w:t>
      </w:r>
      <w:r>
        <w:rPr>
          <w:lang w:val="de-DE"/>
        </w:rPr>
        <w:t xml:space="preserve"> </w:t>
      </w:r>
      <w:r w:rsidRPr="00A47083">
        <w:rPr>
          <w:lang w:val="de-DE"/>
        </w:rPr>
        <w:t xml:space="preserve">übernehmen Container </w:t>
      </w:r>
      <w:proofErr w:type="spellStart"/>
      <w:r w:rsidRPr="00A47083">
        <w:rPr>
          <w:lang w:val="de-DE"/>
        </w:rPr>
        <w:t>Centralen</w:t>
      </w:r>
      <w:proofErr w:type="spellEnd"/>
      <w:r w:rsidRPr="00A47083">
        <w:rPr>
          <w:lang w:val="de-DE"/>
        </w:rPr>
        <w:t xml:space="preserve">, </w:t>
      </w:r>
      <w:r w:rsidRPr="00C63724">
        <w:rPr>
          <w:lang w:val="de-DE"/>
        </w:rPr>
        <w:t xml:space="preserve">Deutsche Bahn, </w:t>
      </w:r>
      <w:r w:rsidR="00055361">
        <w:rPr>
          <w:lang w:val="de-DE"/>
        </w:rPr>
        <w:t xml:space="preserve">die </w:t>
      </w:r>
      <w:r w:rsidR="002E60B6">
        <w:rPr>
          <w:lang w:val="de-DE"/>
        </w:rPr>
        <w:t xml:space="preserve">European </w:t>
      </w:r>
      <w:proofErr w:type="spellStart"/>
      <w:r w:rsidR="002E60B6">
        <w:rPr>
          <w:lang w:val="de-DE"/>
        </w:rPr>
        <w:t>Pallet</w:t>
      </w:r>
      <w:proofErr w:type="spellEnd"/>
      <w:r w:rsidR="002E60B6">
        <w:rPr>
          <w:lang w:val="de-DE"/>
        </w:rPr>
        <w:t xml:space="preserve"> </w:t>
      </w:r>
      <w:proofErr w:type="spellStart"/>
      <w:r w:rsidR="002E60B6">
        <w:rPr>
          <w:lang w:val="de-DE"/>
        </w:rPr>
        <w:t>Association</w:t>
      </w:r>
      <w:proofErr w:type="spellEnd"/>
      <w:r w:rsidR="002E60B6">
        <w:rPr>
          <w:lang w:val="de-DE"/>
        </w:rPr>
        <w:t xml:space="preserve"> e.V. (EPAL)</w:t>
      </w:r>
      <w:r w:rsidRPr="00C63724">
        <w:rPr>
          <w:lang w:val="de-DE"/>
        </w:rPr>
        <w:t xml:space="preserve">, </w:t>
      </w:r>
      <w:proofErr w:type="spellStart"/>
      <w:r w:rsidRPr="00C63724">
        <w:rPr>
          <w:lang w:val="de-DE"/>
        </w:rPr>
        <w:t>P</w:t>
      </w:r>
      <w:r w:rsidR="009C131C">
        <w:rPr>
          <w:lang w:val="de-DE"/>
        </w:rPr>
        <w:t>aki</w:t>
      </w:r>
      <w:proofErr w:type="spellEnd"/>
      <w:r w:rsidRPr="00C63724">
        <w:rPr>
          <w:lang w:val="de-DE"/>
        </w:rPr>
        <w:t xml:space="preserve"> </w:t>
      </w:r>
      <w:proofErr w:type="spellStart"/>
      <w:r w:rsidRPr="00C63724">
        <w:rPr>
          <w:lang w:val="de-DE"/>
        </w:rPr>
        <w:t>Logistics</w:t>
      </w:r>
      <w:proofErr w:type="spellEnd"/>
      <w:r w:rsidR="00881D3E">
        <w:rPr>
          <w:lang w:val="de-DE"/>
        </w:rPr>
        <w:t xml:space="preserve"> und die </w:t>
      </w:r>
      <w:r w:rsidR="006779E1">
        <w:rPr>
          <w:lang w:val="de-DE"/>
        </w:rPr>
        <w:t>Nagel-Group</w:t>
      </w:r>
      <w:r w:rsidRPr="00C63724">
        <w:rPr>
          <w:lang w:val="de-DE"/>
        </w:rPr>
        <w:t xml:space="preserve"> zentrale Rollen. Beratend</w:t>
      </w:r>
      <w:r w:rsidR="00BF36A0" w:rsidRPr="00C63724">
        <w:rPr>
          <w:lang w:val="de-DE"/>
        </w:rPr>
        <w:t xml:space="preserve">e </w:t>
      </w:r>
      <w:r w:rsidR="00A745CD" w:rsidRPr="00C63724">
        <w:rPr>
          <w:lang w:val="de-DE"/>
        </w:rPr>
        <w:t>Funktion</w:t>
      </w:r>
      <w:r w:rsidR="00BF36A0" w:rsidRPr="00C63724">
        <w:rPr>
          <w:lang w:val="de-DE"/>
        </w:rPr>
        <w:t xml:space="preserve"> besitzen</w:t>
      </w:r>
      <w:r w:rsidRPr="00C63724">
        <w:rPr>
          <w:lang w:val="de-DE"/>
        </w:rPr>
        <w:t xml:space="preserve"> das </w:t>
      </w:r>
      <w:hyperlink r:id="rId8" w:history="1">
        <w:r w:rsidRPr="00C63724">
          <w:rPr>
            <w:lang w:val="de-DE"/>
          </w:rPr>
          <w:t xml:space="preserve">European EPC Competence Center </w:t>
        </w:r>
      </w:hyperlink>
      <w:r w:rsidRPr="00C63724">
        <w:rPr>
          <w:lang w:val="de-DE"/>
        </w:rPr>
        <w:t>(EECC), das Fraunhofer Fit und</w:t>
      </w:r>
      <w:r w:rsidR="00BF36A0" w:rsidRPr="00C63724">
        <w:rPr>
          <w:lang w:val="de-DE"/>
        </w:rPr>
        <w:t xml:space="preserve"> T-Systems</w:t>
      </w:r>
      <w:r w:rsidRPr="00C63724">
        <w:rPr>
          <w:lang w:val="de-DE"/>
        </w:rPr>
        <w:t xml:space="preserve">. </w:t>
      </w:r>
      <w:r w:rsidR="00987E94">
        <w:rPr>
          <w:lang w:val="de-DE"/>
        </w:rPr>
        <w:t xml:space="preserve">Die Wirtschaftsprüfungs- und Beratungsgesellschaft </w:t>
      </w:r>
      <w:proofErr w:type="spellStart"/>
      <w:r w:rsidR="00987E94" w:rsidRPr="00C63724">
        <w:rPr>
          <w:lang w:val="de-DE"/>
        </w:rPr>
        <w:t>PwC</w:t>
      </w:r>
      <w:proofErr w:type="spellEnd"/>
      <w:r w:rsidR="00987E94" w:rsidRPr="00C63724">
        <w:rPr>
          <w:lang w:val="de-DE"/>
        </w:rPr>
        <w:t xml:space="preserve"> </w:t>
      </w:r>
      <w:r w:rsidR="00987E94">
        <w:rPr>
          <w:lang w:val="de-DE"/>
        </w:rPr>
        <w:t xml:space="preserve">zeichnet für die Aufnahme und den </w:t>
      </w:r>
      <w:r w:rsidR="00987E94" w:rsidRPr="00C63724">
        <w:rPr>
          <w:lang w:val="de-DE"/>
        </w:rPr>
        <w:t>Transfer der Anforderungen</w:t>
      </w:r>
      <w:r w:rsidR="00987E94">
        <w:rPr>
          <w:lang w:val="de-DE"/>
        </w:rPr>
        <w:t xml:space="preserve"> aus dem </w:t>
      </w:r>
      <w:proofErr w:type="spellStart"/>
      <w:r w:rsidR="00987E94">
        <w:rPr>
          <w:lang w:val="de-DE"/>
        </w:rPr>
        <w:t>Palettentauschprozess</w:t>
      </w:r>
      <w:proofErr w:type="spellEnd"/>
      <w:r w:rsidR="00987E94" w:rsidRPr="00C63724">
        <w:rPr>
          <w:lang w:val="de-DE"/>
        </w:rPr>
        <w:t xml:space="preserve"> auf die technologische Seite</w:t>
      </w:r>
      <w:r w:rsidR="00987E94">
        <w:rPr>
          <w:lang w:val="de-DE"/>
        </w:rPr>
        <w:t xml:space="preserve"> verantwortlich</w:t>
      </w:r>
      <w:r w:rsidR="00987E94" w:rsidRPr="00C63724">
        <w:rPr>
          <w:lang w:val="de-DE"/>
        </w:rPr>
        <w:t>.</w:t>
      </w:r>
      <w:r w:rsidR="00987E94">
        <w:rPr>
          <w:lang w:val="de-DE"/>
        </w:rPr>
        <w:t xml:space="preserve"> Eric Stettiner, </w:t>
      </w:r>
      <w:proofErr w:type="spellStart"/>
      <w:r w:rsidR="00987E94">
        <w:rPr>
          <w:lang w:val="de-DE"/>
        </w:rPr>
        <w:t>Director</w:t>
      </w:r>
      <w:proofErr w:type="spellEnd"/>
      <w:r w:rsidR="00987E94">
        <w:rPr>
          <w:lang w:val="de-DE"/>
        </w:rPr>
        <w:t xml:space="preserve"> und Experte für Enterprise </w:t>
      </w:r>
      <w:proofErr w:type="spellStart"/>
      <w:r w:rsidR="00987E94">
        <w:rPr>
          <w:lang w:val="de-DE"/>
        </w:rPr>
        <w:t>Architecture</w:t>
      </w:r>
      <w:proofErr w:type="spellEnd"/>
      <w:r w:rsidR="00987E94">
        <w:rPr>
          <w:lang w:val="de-DE"/>
        </w:rPr>
        <w:t xml:space="preserve"> bei </w:t>
      </w:r>
      <w:proofErr w:type="spellStart"/>
      <w:r w:rsidR="00987E94">
        <w:rPr>
          <w:lang w:val="de-DE"/>
        </w:rPr>
        <w:t>PwC</w:t>
      </w:r>
      <w:proofErr w:type="spellEnd"/>
      <w:r w:rsidR="00987E94">
        <w:rPr>
          <w:lang w:val="de-DE"/>
        </w:rPr>
        <w:t>, sieht die Vorteile des Projekts in der Praxisnähe: „</w:t>
      </w:r>
      <w:proofErr w:type="spellStart"/>
      <w:r w:rsidR="00987E94">
        <w:rPr>
          <w:lang w:val="de-DE"/>
        </w:rPr>
        <w:t>Blockchain</w:t>
      </w:r>
      <w:proofErr w:type="spellEnd"/>
      <w:r w:rsidR="00987E94">
        <w:rPr>
          <w:lang w:val="de-DE"/>
        </w:rPr>
        <w:t xml:space="preserve">-Technologie hat das Potential, </w:t>
      </w:r>
      <w:r w:rsidR="00987E94" w:rsidRPr="00330E50">
        <w:rPr>
          <w:lang w:val="de-DE"/>
        </w:rPr>
        <w:t xml:space="preserve">bestehende Geschäftsmodelle und </w:t>
      </w:r>
      <w:r w:rsidR="00987E94">
        <w:rPr>
          <w:lang w:val="de-DE"/>
        </w:rPr>
        <w:t>-</w:t>
      </w:r>
      <w:r w:rsidR="00987E94" w:rsidRPr="00330E50">
        <w:rPr>
          <w:lang w:val="de-DE"/>
        </w:rPr>
        <w:t>praktiken zu verändern und zu vereinfachen. Wir unterstützen diese Initiative</w:t>
      </w:r>
      <w:r w:rsidR="00987E94">
        <w:rPr>
          <w:lang w:val="de-DE"/>
        </w:rPr>
        <w:t>,</w:t>
      </w:r>
      <w:r w:rsidR="00987E94" w:rsidRPr="00330E50">
        <w:rPr>
          <w:lang w:val="de-DE"/>
        </w:rPr>
        <w:t xml:space="preserve"> um das Wissen über die praktischen Voraussetzungen und</w:t>
      </w:r>
      <w:r w:rsidR="00987E94">
        <w:rPr>
          <w:lang w:val="de-DE"/>
        </w:rPr>
        <w:t xml:space="preserve"> Erfolgsfaktoren für </w:t>
      </w:r>
      <w:proofErr w:type="spellStart"/>
      <w:r w:rsidR="00987E94">
        <w:rPr>
          <w:lang w:val="de-DE"/>
        </w:rPr>
        <w:t>Blockchain</w:t>
      </w:r>
      <w:proofErr w:type="spellEnd"/>
      <w:r w:rsidR="00987E94">
        <w:rPr>
          <w:lang w:val="de-DE"/>
        </w:rPr>
        <w:t>-</w:t>
      </w:r>
      <w:r w:rsidR="00987E94" w:rsidRPr="00330E50">
        <w:rPr>
          <w:lang w:val="de-DE"/>
        </w:rPr>
        <w:t>Projekte zu verbessern.</w:t>
      </w:r>
      <w:r w:rsidR="00987E94">
        <w:rPr>
          <w:lang w:val="de-DE"/>
        </w:rPr>
        <w:t>“</w:t>
      </w:r>
      <w:r w:rsidR="00A71275" w:rsidRPr="00A71275">
        <w:rPr>
          <w:lang w:val="de-DE"/>
        </w:rPr>
        <w:t xml:space="preserve"> </w:t>
      </w:r>
      <w:r w:rsidR="00A71275">
        <w:rPr>
          <w:lang w:val="de-DE"/>
        </w:rPr>
        <w:t xml:space="preserve">Unternehmenssoftware-Anbieter SAP verantwortet als Technologiegeber die Lösungsarchitektur und die technische Umsetzung der späteren </w:t>
      </w:r>
      <w:proofErr w:type="spellStart"/>
      <w:r w:rsidR="00A71275">
        <w:rPr>
          <w:lang w:val="de-DE"/>
        </w:rPr>
        <w:t>Blockchain</w:t>
      </w:r>
      <w:proofErr w:type="spellEnd"/>
      <w:r w:rsidR="00A71275">
        <w:rPr>
          <w:lang w:val="de-DE"/>
        </w:rPr>
        <w:t>-Anwendung</w:t>
      </w:r>
      <w:r w:rsidRPr="00C63724">
        <w:rPr>
          <w:lang w:val="de-DE"/>
        </w:rPr>
        <w:t xml:space="preserve">. </w:t>
      </w:r>
    </w:p>
    <w:p w14:paraId="05A917B9" w14:textId="435E7884" w:rsidR="002E60B6" w:rsidRPr="00C63724" w:rsidRDefault="00A745CD" w:rsidP="00BF36A0">
      <w:pPr>
        <w:pStyle w:val="GS1BBodyText1"/>
        <w:spacing w:line="360" w:lineRule="auto"/>
        <w:rPr>
          <w:lang w:val="de-DE"/>
        </w:rPr>
      </w:pPr>
      <w:r w:rsidRPr="00C63724">
        <w:rPr>
          <w:lang w:val="de-DE"/>
        </w:rPr>
        <w:t>„Die hohe Teilnehmerzahl bestätigt d</w:t>
      </w:r>
      <w:r w:rsidR="008C1012" w:rsidRPr="00C63724">
        <w:rPr>
          <w:lang w:val="de-DE"/>
        </w:rPr>
        <w:t>en großen Bedarf des Marktes an Erkenntnissen zum</w:t>
      </w:r>
      <w:r w:rsidR="00B5149D" w:rsidRPr="00C63724">
        <w:rPr>
          <w:lang w:val="de-DE"/>
        </w:rPr>
        <w:t xml:space="preserve"> Thema</w:t>
      </w:r>
      <w:r w:rsidR="008C1012" w:rsidRPr="00C63724">
        <w:rPr>
          <w:lang w:val="de-DE"/>
        </w:rPr>
        <w:t xml:space="preserve"> </w:t>
      </w:r>
      <w:proofErr w:type="spellStart"/>
      <w:r w:rsidR="008C1012" w:rsidRPr="00C63724">
        <w:rPr>
          <w:lang w:val="de-DE"/>
        </w:rPr>
        <w:t>Blockchain</w:t>
      </w:r>
      <w:proofErr w:type="spellEnd"/>
      <w:r w:rsidRPr="00C63724">
        <w:rPr>
          <w:lang w:val="de-DE"/>
        </w:rPr>
        <w:t>“, so Haas-Hamannt. „Darum gehen wir jetzt in die Erprobung.“ Das be</w:t>
      </w:r>
      <w:r w:rsidR="008C1012" w:rsidRPr="00C63724">
        <w:rPr>
          <w:lang w:val="de-DE"/>
        </w:rPr>
        <w:t xml:space="preserve">fürworten </w:t>
      </w:r>
      <w:r w:rsidR="00B5149D" w:rsidRPr="00C63724">
        <w:rPr>
          <w:lang w:val="de-DE"/>
        </w:rPr>
        <w:t xml:space="preserve">auch die Projekt-Teilnehmer: </w:t>
      </w:r>
      <w:r w:rsidR="00BF36A0" w:rsidRPr="00C63724">
        <w:rPr>
          <w:lang w:val="de-DE"/>
        </w:rPr>
        <w:t xml:space="preserve">„Alle reden über 'die </w:t>
      </w:r>
      <w:proofErr w:type="spellStart"/>
      <w:r w:rsidR="00BF36A0" w:rsidRPr="00C63724">
        <w:rPr>
          <w:lang w:val="de-DE"/>
        </w:rPr>
        <w:t>Blockchain</w:t>
      </w:r>
      <w:proofErr w:type="spellEnd"/>
      <w:r w:rsidR="00684C46" w:rsidRPr="00C63724">
        <w:rPr>
          <w:lang w:val="de-DE"/>
        </w:rPr>
        <w:t>‘“, s</w:t>
      </w:r>
      <w:r w:rsidR="008C1012" w:rsidRPr="00C63724">
        <w:rPr>
          <w:lang w:val="de-DE"/>
        </w:rPr>
        <w:t>agt</w:t>
      </w:r>
      <w:r w:rsidR="00684C46" w:rsidRPr="00C63724">
        <w:rPr>
          <w:lang w:val="de-DE"/>
        </w:rPr>
        <w:t xml:space="preserve"> </w:t>
      </w:r>
      <w:r w:rsidR="00394331">
        <w:rPr>
          <w:lang w:val="de-DE"/>
        </w:rPr>
        <w:t xml:space="preserve">Heiko Stuhr, </w:t>
      </w:r>
      <w:r w:rsidR="00701049">
        <w:rPr>
          <w:lang w:val="de-DE"/>
        </w:rPr>
        <w:t xml:space="preserve">Supply Chain Direktor </w:t>
      </w:r>
      <w:r w:rsidR="00394331">
        <w:rPr>
          <w:lang w:val="de-DE"/>
        </w:rPr>
        <w:t>Deutschland/Schweiz</w:t>
      </w:r>
      <w:r w:rsidR="00055361">
        <w:rPr>
          <w:lang w:val="de-DE"/>
        </w:rPr>
        <w:t xml:space="preserve"> bei</w:t>
      </w:r>
      <w:r w:rsidR="00055361" w:rsidRPr="00055361">
        <w:rPr>
          <w:lang w:val="de-DE"/>
        </w:rPr>
        <w:t xml:space="preserve"> </w:t>
      </w:r>
      <w:r w:rsidR="00055361">
        <w:rPr>
          <w:lang w:val="de-DE"/>
        </w:rPr>
        <w:t>Beiersdorf</w:t>
      </w:r>
      <w:r w:rsidR="00684C46" w:rsidRPr="00C63724">
        <w:rPr>
          <w:lang w:val="de-DE"/>
        </w:rPr>
        <w:t>. „</w:t>
      </w:r>
      <w:r w:rsidR="00055361">
        <w:rPr>
          <w:lang w:val="de-DE"/>
        </w:rPr>
        <w:t xml:space="preserve">Wir </w:t>
      </w:r>
      <w:r w:rsidR="00BF36A0" w:rsidRPr="00C63724">
        <w:rPr>
          <w:lang w:val="de-DE"/>
        </w:rPr>
        <w:t>möchten</w:t>
      </w:r>
      <w:r w:rsidR="00055361">
        <w:rPr>
          <w:lang w:val="de-DE"/>
        </w:rPr>
        <w:t xml:space="preserve"> live dabei sein und als eines</w:t>
      </w:r>
      <w:r w:rsidR="00BF36A0" w:rsidRPr="00C63724">
        <w:rPr>
          <w:lang w:val="de-DE"/>
        </w:rPr>
        <w:t xml:space="preserve"> der ersten Industrie</w:t>
      </w:r>
      <w:r w:rsidR="00A71275">
        <w:rPr>
          <w:lang w:val="de-DE"/>
        </w:rPr>
        <w:t>unternehmen</w:t>
      </w:r>
      <w:r w:rsidR="00BF36A0" w:rsidRPr="00C63724">
        <w:rPr>
          <w:lang w:val="de-DE"/>
        </w:rPr>
        <w:t xml:space="preserve"> erfahren, was </w:t>
      </w:r>
      <w:proofErr w:type="spellStart"/>
      <w:r w:rsidR="00BF36A0" w:rsidRPr="00C63724">
        <w:rPr>
          <w:lang w:val="de-DE"/>
        </w:rPr>
        <w:t>Blockchain</w:t>
      </w:r>
      <w:proofErr w:type="spellEnd"/>
      <w:r w:rsidR="00BF36A0" w:rsidRPr="00C63724">
        <w:rPr>
          <w:lang w:val="de-DE"/>
        </w:rPr>
        <w:t xml:space="preserve"> in der Praxis wirklich bedeutet. Daher </w:t>
      </w:r>
      <w:r w:rsidR="00055361">
        <w:rPr>
          <w:lang w:val="de-DE"/>
        </w:rPr>
        <w:t>ist Beiersdorf</w:t>
      </w:r>
      <w:r w:rsidR="00BF36A0" w:rsidRPr="00C63724">
        <w:rPr>
          <w:lang w:val="de-DE"/>
        </w:rPr>
        <w:t xml:space="preserve"> sehr gerne und mit großem Engagement Projekt</w:t>
      </w:r>
      <w:r w:rsidR="00A71275">
        <w:rPr>
          <w:lang w:val="de-DE"/>
        </w:rPr>
        <w:t>teilnehm</w:t>
      </w:r>
      <w:r w:rsidR="00BF36A0" w:rsidRPr="00C63724">
        <w:rPr>
          <w:lang w:val="de-DE"/>
        </w:rPr>
        <w:t xml:space="preserve">er in diesem führenden GS1 Projekt." </w:t>
      </w:r>
      <w:r w:rsidR="002E60B6">
        <w:rPr>
          <w:lang w:val="de-DE"/>
        </w:rPr>
        <w:t xml:space="preserve">Christian </w:t>
      </w:r>
      <w:proofErr w:type="spellStart"/>
      <w:r w:rsidR="002E60B6">
        <w:rPr>
          <w:lang w:val="de-DE"/>
        </w:rPr>
        <w:t>Grotowsky</w:t>
      </w:r>
      <w:proofErr w:type="spellEnd"/>
      <w:r w:rsidR="002E60B6">
        <w:rPr>
          <w:lang w:val="de-DE"/>
        </w:rPr>
        <w:t xml:space="preserve">, Leiter der IT bei Lekkerland, </w:t>
      </w:r>
      <w:r w:rsidR="002E60B6">
        <w:rPr>
          <w:lang w:val="de-DE"/>
        </w:rPr>
        <w:lastRenderedPageBreak/>
        <w:t xml:space="preserve">ergänzt: „Wir sehen großes Potenzial in der </w:t>
      </w:r>
      <w:proofErr w:type="spellStart"/>
      <w:r w:rsidR="002E60B6">
        <w:rPr>
          <w:lang w:val="de-DE"/>
        </w:rPr>
        <w:t>Blockchain</w:t>
      </w:r>
      <w:proofErr w:type="spellEnd"/>
      <w:r w:rsidR="002E60B6">
        <w:rPr>
          <w:lang w:val="de-DE"/>
        </w:rPr>
        <w:t xml:space="preserve">-Technologie und sind daher sehr gespannt, ob sie im Rahmen dieses Pilotprojekts die Erwartungen erfüllt.“ </w:t>
      </w:r>
    </w:p>
    <w:p w14:paraId="3630AF7E" w14:textId="71B83D8B" w:rsidR="00A52B82" w:rsidRPr="00C63724" w:rsidRDefault="00321F3A" w:rsidP="00703C0E">
      <w:pPr>
        <w:pStyle w:val="GS1BBodyText1"/>
        <w:spacing w:line="360" w:lineRule="auto"/>
        <w:rPr>
          <w:b/>
          <w:lang w:val="de-DE"/>
        </w:rPr>
      </w:pPr>
      <w:r w:rsidRPr="002766AF">
        <w:rPr>
          <w:b/>
          <w:lang w:val="de-DE"/>
        </w:rPr>
        <w:t>Qua</w:t>
      </w:r>
      <w:r w:rsidR="008F61D1" w:rsidRPr="002766AF">
        <w:rPr>
          <w:b/>
          <w:lang w:val="de-DE"/>
        </w:rPr>
        <w:t>ntensprun</w:t>
      </w:r>
      <w:r w:rsidRPr="002766AF">
        <w:rPr>
          <w:b/>
          <w:lang w:val="de-DE"/>
        </w:rPr>
        <w:t>g</w:t>
      </w:r>
      <w:r w:rsidR="00684C46" w:rsidRPr="002766AF">
        <w:rPr>
          <w:b/>
          <w:lang w:val="de-DE"/>
        </w:rPr>
        <w:t xml:space="preserve"> zum digitalen</w:t>
      </w:r>
      <w:r w:rsidRPr="002766AF">
        <w:rPr>
          <w:b/>
          <w:lang w:val="de-DE"/>
        </w:rPr>
        <w:t xml:space="preserve"> </w:t>
      </w:r>
      <w:proofErr w:type="spellStart"/>
      <w:r w:rsidRPr="002766AF">
        <w:rPr>
          <w:b/>
          <w:lang w:val="de-DE"/>
        </w:rPr>
        <w:t>Palettenschein</w:t>
      </w:r>
      <w:proofErr w:type="spellEnd"/>
      <w:r w:rsidRPr="002766AF">
        <w:rPr>
          <w:b/>
          <w:lang w:val="de-DE"/>
        </w:rPr>
        <w:t xml:space="preserve"> </w:t>
      </w:r>
      <w:r w:rsidR="008F61D1" w:rsidRPr="002766AF">
        <w:rPr>
          <w:b/>
          <w:lang w:val="de-DE"/>
        </w:rPr>
        <w:br/>
      </w:r>
      <w:r w:rsidR="003F16AE" w:rsidRPr="00C63724">
        <w:rPr>
          <w:lang w:val="de-DE"/>
        </w:rPr>
        <w:t xml:space="preserve">Im </w:t>
      </w:r>
      <w:r w:rsidR="00A745CD" w:rsidRPr="00C63724">
        <w:rPr>
          <w:lang w:val="de-DE"/>
        </w:rPr>
        <w:t xml:space="preserve">Kern der Initiative </w:t>
      </w:r>
      <w:r w:rsidRPr="00C63724">
        <w:rPr>
          <w:lang w:val="de-DE"/>
        </w:rPr>
        <w:t>steht der</w:t>
      </w:r>
      <w:r w:rsidR="003F16AE" w:rsidRPr="00C63724">
        <w:rPr>
          <w:lang w:val="de-DE"/>
        </w:rPr>
        <w:t xml:space="preserve"> </w:t>
      </w:r>
      <w:proofErr w:type="spellStart"/>
      <w:r w:rsidR="003F16AE" w:rsidRPr="00C63724">
        <w:rPr>
          <w:lang w:val="de-DE"/>
        </w:rPr>
        <w:t>Palettenschein</w:t>
      </w:r>
      <w:proofErr w:type="spellEnd"/>
      <w:r w:rsidR="003F16AE" w:rsidRPr="00C63724">
        <w:rPr>
          <w:lang w:val="de-DE"/>
        </w:rPr>
        <w:t xml:space="preserve">. Noch gehört er in Papierform zum Tagesgeschäft eines jeden LKW-Fahrers und sorgt in der Logistik </w:t>
      </w:r>
      <w:r w:rsidR="00535885">
        <w:rPr>
          <w:lang w:val="de-DE"/>
        </w:rPr>
        <w:t xml:space="preserve">oftmals </w:t>
      </w:r>
      <w:r w:rsidR="003F16AE" w:rsidRPr="00C63724">
        <w:rPr>
          <w:lang w:val="de-DE"/>
        </w:rPr>
        <w:t xml:space="preserve">für </w:t>
      </w:r>
      <w:r w:rsidR="00703C0E" w:rsidRPr="00C63724">
        <w:rPr>
          <w:lang w:val="de-DE"/>
        </w:rPr>
        <w:t xml:space="preserve">Ineffizienz und </w:t>
      </w:r>
      <w:r w:rsidR="003F16AE" w:rsidRPr="00C63724">
        <w:rPr>
          <w:lang w:val="de-DE"/>
        </w:rPr>
        <w:t xml:space="preserve">Intransparenz. </w:t>
      </w:r>
      <w:r w:rsidR="00B701F5" w:rsidRPr="00C63724">
        <w:rPr>
          <w:lang w:val="de-DE"/>
        </w:rPr>
        <w:t xml:space="preserve">Warenempfänger setzen ihn ein, wenn der </w:t>
      </w:r>
      <w:proofErr w:type="spellStart"/>
      <w:r w:rsidR="00B701F5" w:rsidRPr="00C63724">
        <w:rPr>
          <w:lang w:val="de-DE"/>
        </w:rPr>
        <w:t>Palettentausch</w:t>
      </w:r>
      <w:proofErr w:type="spellEnd"/>
      <w:r w:rsidR="00B701F5" w:rsidRPr="00C63724">
        <w:rPr>
          <w:lang w:val="de-DE"/>
        </w:rPr>
        <w:t xml:space="preserve"> nicht direkt erfolgt. </w:t>
      </w:r>
      <w:r w:rsidR="002766AF">
        <w:rPr>
          <w:lang w:val="de-DE"/>
        </w:rPr>
        <w:t xml:space="preserve">Er dokumentiert </w:t>
      </w:r>
      <w:r w:rsidR="002766AF" w:rsidRPr="002766AF">
        <w:rPr>
          <w:lang w:val="de-DE"/>
        </w:rPr>
        <w:t>Anzahl, Art und Güte der Ladungsträger</w:t>
      </w:r>
      <w:r w:rsidR="002766AF">
        <w:rPr>
          <w:lang w:val="de-DE"/>
        </w:rPr>
        <w:t>.</w:t>
      </w:r>
      <w:r w:rsidR="002766AF" w:rsidRPr="002766AF">
        <w:rPr>
          <w:lang w:val="de-DE"/>
        </w:rPr>
        <w:t xml:space="preserve"> Der Besitzer kann ihn später beim Aussteller oder bei einem beauftragten Diens</w:t>
      </w:r>
      <w:r w:rsidR="002766AF">
        <w:rPr>
          <w:lang w:val="de-DE"/>
        </w:rPr>
        <w:t>t</w:t>
      </w:r>
      <w:r w:rsidR="002766AF" w:rsidRPr="002766AF">
        <w:rPr>
          <w:lang w:val="de-DE"/>
        </w:rPr>
        <w:t>leister wieder einlösen. „Oftmals wissen die Betreiber gar nicht, welche Akteure in der Lieferkette am Tauschprozess beteiligt sind. Außerdem gibt es keinen Intermediär</w:t>
      </w:r>
      <w:r w:rsidR="00881D3E">
        <w:rPr>
          <w:lang w:val="de-DE"/>
        </w:rPr>
        <w:t>, der den Prozess überwacht“, erläutert</w:t>
      </w:r>
      <w:r w:rsidR="002766AF" w:rsidRPr="002766AF">
        <w:rPr>
          <w:lang w:val="de-DE"/>
        </w:rPr>
        <w:t xml:space="preserve"> Haas</w:t>
      </w:r>
      <w:r w:rsidR="00881D3E">
        <w:rPr>
          <w:lang w:val="de-DE"/>
        </w:rPr>
        <w:t>-Hamannt</w:t>
      </w:r>
      <w:r w:rsidR="002766AF" w:rsidRPr="002766AF">
        <w:rPr>
          <w:lang w:val="de-DE"/>
        </w:rPr>
        <w:t xml:space="preserve">. „Das macht den Prozess extrem unübersichtlich. Wenn sich der </w:t>
      </w:r>
      <w:proofErr w:type="spellStart"/>
      <w:r w:rsidR="002766AF" w:rsidRPr="002766AF">
        <w:rPr>
          <w:lang w:val="de-DE"/>
        </w:rPr>
        <w:t>Paletten</w:t>
      </w:r>
      <w:r w:rsidR="00881D3E">
        <w:rPr>
          <w:lang w:val="de-DE"/>
        </w:rPr>
        <w:t>tausch</w:t>
      </w:r>
      <w:proofErr w:type="spellEnd"/>
      <w:r w:rsidR="002766AF" w:rsidRPr="002766AF">
        <w:rPr>
          <w:lang w:val="de-DE"/>
        </w:rPr>
        <w:t xml:space="preserve"> mittels </w:t>
      </w:r>
      <w:proofErr w:type="spellStart"/>
      <w:r w:rsidR="002766AF" w:rsidRPr="002766AF">
        <w:rPr>
          <w:lang w:val="de-DE"/>
        </w:rPr>
        <w:t>Blockchain</w:t>
      </w:r>
      <w:proofErr w:type="spellEnd"/>
      <w:r w:rsidR="002766AF" w:rsidRPr="002766AF">
        <w:rPr>
          <w:lang w:val="de-DE"/>
        </w:rPr>
        <w:t xml:space="preserve"> effizienter und transparenter</w:t>
      </w:r>
      <w:r w:rsidR="00881D3E">
        <w:rPr>
          <w:lang w:val="de-DE"/>
        </w:rPr>
        <w:t xml:space="preserve"> </w:t>
      </w:r>
      <w:r w:rsidR="002766AF">
        <w:rPr>
          <w:lang w:val="de-DE"/>
        </w:rPr>
        <w:t>verwalten</w:t>
      </w:r>
      <w:r w:rsidR="002766AF" w:rsidRPr="002766AF">
        <w:rPr>
          <w:lang w:val="de-DE"/>
        </w:rPr>
        <w:t xml:space="preserve"> lässt, wäre das ein Quantensprung für alle Beteiligten.“</w:t>
      </w:r>
    </w:p>
    <w:p w14:paraId="1A9E63DA" w14:textId="3311C755" w:rsidR="00A745CD" w:rsidRPr="00C63724" w:rsidRDefault="008C1012" w:rsidP="006B602B">
      <w:pPr>
        <w:pStyle w:val="GS1BBodyText1"/>
        <w:spacing w:after="0" w:line="360" w:lineRule="auto"/>
        <w:rPr>
          <w:b/>
          <w:lang w:val="de-DE"/>
        </w:rPr>
      </w:pPr>
      <w:r w:rsidRPr="00C63724">
        <w:rPr>
          <w:b/>
          <w:lang w:val="de-DE"/>
        </w:rPr>
        <w:t xml:space="preserve">Nächster Schritt: Definition </w:t>
      </w:r>
      <w:r w:rsidR="00684C46" w:rsidRPr="00C63724">
        <w:rPr>
          <w:b/>
          <w:lang w:val="de-DE"/>
        </w:rPr>
        <w:t>der Systemarchitektur</w:t>
      </w:r>
    </w:p>
    <w:p w14:paraId="4D0D80BA" w14:textId="276AD453" w:rsidR="00C67BDD" w:rsidRPr="00C63724" w:rsidRDefault="00312D66" w:rsidP="003030F0">
      <w:pPr>
        <w:pStyle w:val="GS1BBodyText1"/>
        <w:spacing w:line="360" w:lineRule="auto"/>
        <w:rPr>
          <w:lang w:val="de-DE"/>
        </w:rPr>
      </w:pPr>
      <w:r>
        <w:rPr>
          <w:lang w:val="de-DE"/>
        </w:rPr>
        <w:t xml:space="preserve">In einer </w:t>
      </w:r>
      <w:r w:rsidR="00701049">
        <w:rPr>
          <w:lang w:val="de-DE"/>
        </w:rPr>
        <w:t>Vorphase</w:t>
      </w:r>
      <w:r w:rsidR="006B602B" w:rsidRPr="00C63724">
        <w:rPr>
          <w:lang w:val="de-DE"/>
        </w:rPr>
        <w:t xml:space="preserve"> definierten die Logistik-Experten aus den </w:t>
      </w:r>
      <w:r w:rsidR="00684AFB" w:rsidRPr="00C63724">
        <w:rPr>
          <w:lang w:val="de-DE"/>
        </w:rPr>
        <w:t xml:space="preserve">unterschiedlichen </w:t>
      </w:r>
      <w:r w:rsidR="006B602B" w:rsidRPr="00C63724">
        <w:rPr>
          <w:lang w:val="de-DE"/>
        </w:rPr>
        <w:t xml:space="preserve">Unternehmen bereits einen einheitlichen Prozessablauf, notwendige Rollen und grundlegende Prozessanforderungen für die spätere Programmierung der </w:t>
      </w:r>
      <w:proofErr w:type="spellStart"/>
      <w:r w:rsidR="006B602B" w:rsidRPr="00C63724">
        <w:rPr>
          <w:lang w:val="de-DE"/>
        </w:rPr>
        <w:t>Blockchain</w:t>
      </w:r>
      <w:proofErr w:type="spellEnd"/>
      <w:r w:rsidR="006B602B" w:rsidRPr="00C63724">
        <w:rPr>
          <w:lang w:val="de-DE"/>
        </w:rPr>
        <w:t>. Im Mai beginnt die nächste A</w:t>
      </w:r>
      <w:r w:rsidR="002E60B6">
        <w:rPr>
          <w:lang w:val="de-DE"/>
        </w:rPr>
        <w:t xml:space="preserve">rbeitsphase für das </w:t>
      </w:r>
      <w:r w:rsidR="00A71275">
        <w:rPr>
          <w:lang w:val="de-DE"/>
        </w:rPr>
        <w:t>Team</w:t>
      </w:r>
      <w:r w:rsidR="002E60B6" w:rsidRPr="00EF32EA">
        <w:rPr>
          <w:lang w:val="de-DE"/>
        </w:rPr>
        <w:t xml:space="preserve">. </w:t>
      </w:r>
      <w:r w:rsidR="00684C46" w:rsidRPr="00EF32EA">
        <w:rPr>
          <w:lang w:val="de-DE"/>
        </w:rPr>
        <w:t xml:space="preserve">Zusammen mit </w:t>
      </w:r>
      <w:r w:rsidR="008316A7">
        <w:rPr>
          <w:lang w:val="de-DE"/>
        </w:rPr>
        <w:t xml:space="preserve">Experten von </w:t>
      </w:r>
      <w:r w:rsidR="00684C46" w:rsidRPr="00EF32EA">
        <w:rPr>
          <w:lang w:val="de-DE"/>
        </w:rPr>
        <w:t xml:space="preserve">SAP </w:t>
      </w:r>
      <w:r w:rsidR="00055361">
        <w:rPr>
          <w:lang w:val="de-DE"/>
        </w:rPr>
        <w:t xml:space="preserve">werden die </w:t>
      </w:r>
      <w:r w:rsidR="00B5149D" w:rsidRPr="00EF32EA">
        <w:rPr>
          <w:lang w:val="de-DE"/>
        </w:rPr>
        <w:t>IT-Spezialist</w:t>
      </w:r>
      <w:r w:rsidR="00055361">
        <w:rPr>
          <w:lang w:val="de-DE"/>
        </w:rPr>
        <w:t xml:space="preserve">en der beteiligten Unternehmen </w:t>
      </w:r>
      <w:r w:rsidR="00684C46" w:rsidRPr="00EF32EA">
        <w:rPr>
          <w:lang w:val="de-DE"/>
        </w:rPr>
        <w:t>das</w:t>
      </w:r>
      <w:r w:rsidR="006B602B" w:rsidRPr="00EF32EA">
        <w:rPr>
          <w:lang w:val="de-DE"/>
        </w:rPr>
        <w:t xml:space="preserve"> </w:t>
      </w:r>
      <w:proofErr w:type="spellStart"/>
      <w:r w:rsidR="006B602B" w:rsidRPr="00EF32EA">
        <w:rPr>
          <w:lang w:val="de-DE"/>
        </w:rPr>
        <w:t>Governance</w:t>
      </w:r>
      <w:proofErr w:type="spellEnd"/>
      <w:r w:rsidR="006B602B" w:rsidRPr="00EF32EA">
        <w:rPr>
          <w:lang w:val="de-DE"/>
        </w:rPr>
        <w:t xml:space="preserve">-Modell </w:t>
      </w:r>
      <w:r w:rsidR="00B5149D" w:rsidRPr="00EF32EA">
        <w:rPr>
          <w:lang w:val="de-DE"/>
        </w:rPr>
        <w:t xml:space="preserve">und die </w:t>
      </w:r>
      <w:r w:rsidR="006B602B" w:rsidRPr="00EF32EA">
        <w:rPr>
          <w:lang w:val="de-DE"/>
        </w:rPr>
        <w:t xml:space="preserve">Systemarchitektur </w:t>
      </w:r>
      <w:r w:rsidR="00B5149D" w:rsidRPr="00EF32EA">
        <w:rPr>
          <w:lang w:val="de-DE"/>
        </w:rPr>
        <w:t xml:space="preserve">der </w:t>
      </w:r>
      <w:proofErr w:type="spellStart"/>
      <w:r w:rsidR="00B5149D" w:rsidRPr="00EF32EA">
        <w:rPr>
          <w:lang w:val="de-DE"/>
        </w:rPr>
        <w:t>Blockchain</w:t>
      </w:r>
      <w:proofErr w:type="spellEnd"/>
      <w:r w:rsidR="00B5149D" w:rsidRPr="00EF32EA">
        <w:rPr>
          <w:lang w:val="de-DE"/>
        </w:rPr>
        <w:t xml:space="preserve"> festlegen</w:t>
      </w:r>
      <w:r w:rsidR="00684C46" w:rsidRPr="00EF32EA">
        <w:rPr>
          <w:lang w:val="de-DE"/>
        </w:rPr>
        <w:t xml:space="preserve">. </w:t>
      </w:r>
      <w:r w:rsidR="006B602B" w:rsidRPr="00EF32EA">
        <w:rPr>
          <w:lang w:val="de-DE"/>
        </w:rPr>
        <w:t>In Phase drei folgt darauf aufbauend die</w:t>
      </w:r>
      <w:r w:rsidR="006B602B" w:rsidRPr="00C63724">
        <w:rPr>
          <w:lang w:val="de-DE"/>
        </w:rPr>
        <w:t xml:space="preserve"> Entwicklung </w:t>
      </w:r>
      <w:r w:rsidR="00684AFB" w:rsidRPr="00C63724">
        <w:rPr>
          <w:lang w:val="de-DE"/>
        </w:rPr>
        <w:t xml:space="preserve">der </w:t>
      </w:r>
      <w:r w:rsidR="006B602B" w:rsidRPr="00C63724">
        <w:rPr>
          <w:lang w:val="de-DE"/>
        </w:rPr>
        <w:t xml:space="preserve">Simulationsumgebung für einen ersten Testlauf mit einem Prototyp. Der eigentliche </w:t>
      </w:r>
      <w:proofErr w:type="spellStart"/>
      <w:r w:rsidR="006B602B" w:rsidRPr="00C63724">
        <w:rPr>
          <w:lang w:val="de-DE"/>
        </w:rPr>
        <w:t>Blockchain</w:t>
      </w:r>
      <w:proofErr w:type="spellEnd"/>
      <w:r w:rsidR="006B602B" w:rsidRPr="00C63724">
        <w:rPr>
          <w:lang w:val="de-DE"/>
        </w:rPr>
        <w:t xml:space="preserve">-Test erfolgt in Phase vier. </w:t>
      </w:r>
      <w:r w:rsidR="00A71275">
        <w:rPr>
          <w:lang w:val="de-DE"/>
        </w:rPr>
        <w:t>Dann führen Hersteller, Logistik-Dienstleister und Händler</w:t>
      </w:r>
      <w:r w:rsidR="006B602B" w:rsidRPr="00C63724">
        <w:rPr>
          <w:lang w:val="de-DE"/>
        </w:rPr>
        <w:t xml:space="preserve"> innerhalb einer echten </w:t>
      </w:r>
      <w:r w:rsidR="00B5149D" w:rsidRPr="00C63724">
        <w:rPr>
          <w:lang w:val="de-DE"/>
        </w:rPr>
        <w:t>Lieferkette de</w:t>
      </w:r>
      <w:r w:rsidR="00A71275">
        <w:rPr>
          <w:lang w:val="de-DE"/>
        </w:rPr>
        <w:t>n</w:t>
      </w:r>
      <w:r w:rsidR="006B602B" w:rsidRPr="00C63724">
        <w:rPr>
          <w:lang w:val="de-DE"/>
        </w:rPr>
        <w:t xml:space="preserve"> </w:t>
      </w:r>
      <w:proofErr w:type="spellStart"/>
      <w:r w:rsidR="006B602B" w:rsidRPr="00C63724">
        <w:rPr>
          <w:lang w:val="de-DE"/>
        </w:rPr>
        <w:t>Palettentausch</w:t>
      </w:r>
      <w:proofErr w:type="spellEnd"/>
      <w:r w:rsidR="006B602B" w:rsidRPr="00C63724">
        <w:rPr>
          <w:lang w:val="de-DE"/>
        </w:rPr>
        <w:t xml:space="preserve"> mithilfe von </w:t>
      </w:r>
      <w:proofErr w:type="spellStart"/>
      <w:r w:rsidR="006B602B" w:rsidRPr="00C63724">
        <w:rPr>
          <w:lang w:val="de-DE"/>
        </w:rPr>
        <w:t>Blockchain</w:t>
      </w:r>
      <w:proofErr w:type="spellEnd"/>
      <w:r w:rsidR="006B602B" w:rsidRPr="00C63724">
        <w:rPr>
          <w:lang w:val="de-DE"/>
        </w:rPr>
        <w:t xml:space="preserve">-Technologie durch. Zusammen mit der Auswertung bildet der Test die Basis für den fünften und letzten Schritt: die Ableitung von Handlungsempfehlungen für die Praxis. </w:t>
      </w:r>
      <w:r w:rsidR="00987E94">
        <w:rPr>
          <w:lang w:val="de-DE"/>
        </w:rPr>
        <w:t>Die Projekt-Teilnehmer planen, diese zum Jahresende zu veröffentlichen</w:t>
      </w:r>
      <w:r w:rsidR="00987E94" w:rsidRPr="00C63724">
        <w:rPr>
          <w:lang w:val="de-DE"/>
        </w:rPr>
        <w:t>.</w:t>
      </w:r>
      <w:r w:rsidR="006B602B" w:rsidRPr="00C63724">
        <w:rPr>
          <w:lang w:val="de-DE"/>
        </w:rPr>
        <w:t xml:space="preserve"> Denn Ziel des Projekts ist es nicht, die </w:t>
      </w:r>
      <w:proofErr w:type="spellStart"/>
      <w:r w:rsidR="006B602B" w:rsidRPr="00C63724">
        <w:rPr>
          <w:lang w:val="de-DE"/>
        </w:rPr>
        <w:t>Blockchain</w:t>
      </w:r>
      <w:proofErr w:type="spellEnd"/>
      <w:r w:rsidR="006B602B" w:rsidRPr="00C63724">
        <w:rPr>
          <w:lang w:val="de-DE"/>
        </w:rPr>
        <w:t xml:space="preserve">-Technologie nur für eigene Zwecke zu erproben, sondern die Erkenntnisse möglichst umfassend zu teilen. </w:t>
      </w:r>
      <w:r w:rsidR="00684AFB" w:rsidRPr="00C63724">
        <w:rPr>
          <w:lang w:val="de-DE"/>
        </w:rPr>
        <w:t>Haas-Hamannt</w:t>
      </w:r>
      <w:r w:rsidR="00B5149D" w:rsidRPr="00C63724">
        <w:rPr>
          <w:lang w:val="de-DE"/>
        </w:rPr>
        <w:t xml:space="preserve"> i</w:t>
      </w:r>
      <w:r w:rsidR="00684AFB" w:rsidRPr="00C63724">
        <w:rPr>
          <w:lang w:val="de-DE"/>
        </w:rPr>
        <w:t xml:space="preserve">st </w:t>
      </w:r>
      <w:r w:rsidR="00B5149D" w:rsidRPr="00C63724">
        <w:rPr>
          <w:lang w:val="de-DE"/>
        </w:rPr>
        <w:t>erwartungsvoll:</w:t>
      </w:r>
      <w:r w:rsidR="00684AFB" w:rsidRPr="00C63724">
        <w:rPr>
          <w:lang w:val="de-DE"/>
        </w:rPr>
        <w:t xml:space="preserve"> </w:t>
      </w:r>
      <w:r w:rsidR="006B602B" w:rsidRPr="00C63724">
        <w:rPr>
          <w:lang w:val="de-DE"/>
        </w:rPr>
        <w:t xml:space="preserve">„Wir sind gespannt, ob der </w:t>
      </w:r>
      <w:proofErr w:type="spellStart"/>
      <w:r w:rsidR="006B602B" w:rsidRPr="00C63724">
        <w:rPr>
          <w:lang w:val="de-DE"/>
        </w:rPr>
        <w:t>Blockchain</w:t>
      </w:r>
      <w:proofErr w:type="spellEnd"/>
      <w:r w:rsidR="006B602B" w:rsidRPr="00C63724">
        <w:rPr>
          <w:lang w:val="de-DE"/>
        </w:rPr>
        <w:t>-Hype seine Relev</w:t>
      </w:r>
      <w:r w:rsidR="00684AFB" w:rsidRPr="00C63724">
        <w:rPr>
          <w:lang w:val="de-DE"/>
        </w:rPr>
        <w:t>anz im täglichen Leben beweist.“</w:t>
      </w:r>
      <w:r w:rsidR="006B602B" w:rsidRPr="00C63724">
        <w:rPr>
          <w:lang w:val="de-DE"/>
        </w:rPr>
        <w:t xml:space="preserve"> </w:t>
      </w:r>
    </w:p>
    <w:p w14:paraId="4C22B289" w14:textId="2A60034D" w:rsidR="00EA6F1F" w:rsidRPr="00F664E6" w:rsidRDefault="003F16AE" w:rsidP="00B620F3">
      <w:pPr>
        <w:pStyle w:val="GS1BBodyText1"/>
        <w:spacing w:line="360" w:lineRule="auto"/>
        <w:rPr>
          <w:lang w:val="de-DE"/>
        </w:rPr>
      </w:pPr>
      <w:r w:rsidRPr="00C63724">
        <w:rPr>
          <w:lang w:val="de-DE"/>
        </w:rPr>
        <w:t>Weiter</w:t>
      </w:r>
      <w:r w:rsidR="00F664E6">
        <w:rPr>
          <w:lang w:val="de-DE"/>
        </w:rPr>
        <w:t xml:space="preserve">e Informationen finden sich auf </w:t>
      </w:r>
      <w:hyperlink r:id="rId9" w:history="1">
        <w:r w:rsidR="00F664E6" w:rsidRPr="008F1A4E">
          <w:rPr>
            <w:rStyle w:val="Hyperlink"/>
            <w:lang w:val="de-DE"/>
          </w:rPr>
          <w:t>www.gs1-germany.de/blockchain</w:t>
        </w:r>
      </w:hyperlink>
      <w:r w:rsidR="00F664E6">
        <w:rPr>
          <w:lang w:val="de-DE"/>
        </w:rPr>
        <w:t xml:space="preserve"> und </w:t>
      </w:r>
      <w:hyperlink r:id="rId10" w:history="1">
        <w:r w:rsidR="00F664E6" w:rsidRPr="008F1A4E">
          <w:rPr>
            <w:rStyle w:val="Hyperlink"/>
            <w:lang w:val="de-DE"/>
          </w:rPr>
          <w:t>www.</w:t>
        </w:r>
        <w:r w:rsidR="00F664E6" w:rsidRPr="008F1A4E">
          <w:rPr>
            <w:rStyle w:val="Hyperlink"/>
            <w:szCs w:val="18"/>
            <w:lang w:val="de-DE"/>
          </w:rPr>
          <w:t>gs1.de/blockchain-pilot</w:t>
        </w:r>
      </w:hyperlink>
      <w:r w:rsidR="00F664E6">
        <w:rPr>
          <w:lang w:val="de-DE"/>
        </w:rPr>
        <w:t>.</w:t>
      </w:r>
    </w:p>
    <w:p w14:paraId="228B91DA" w14:textId="484A288C" w:rsidR="00B620F3" w:rsidRPr="00DB1903" w:rsidRDefault="00EA6F1F" w:rsidP="00B620F3">
      <w:pPr>
        <w:pStyle w:val="GS1BBodyText1"/>
        <w:spacing w:line="360" w:lineRule="auto"/>
        <w:rPr>
          <w:i/>
          <w:lang w:val="en-US"/>
        </w:rPr>
      </w:pPr>
      <w:r w:rsidRPr="00DB1903">
        <w:rPr>
          <w:i/>
          <w:lang w:val="de-DE"/>
        </w:rPr>
        <w:t>P</w:t>
      </w:r>
      <w:r w:rsidR="00F664E6" w:rsidRPr="00DB1903">
        <w:rPr>
          <w:i/>
          <w:lang w:val="de-DE"/>
        </w:rPr>
        <w:t>ressefoto</w:t>
      </w:r>
      <w:r w:rsidRPr="00DB1903">
        <w:rPr>
          <w:i/>
          <w:lang w:val="de-DE"/>
        </w:rPr>
        <w:t>:</w:t>
      </w:r>
      <w:r w:rsidR="00F664E6" w:rsidRPr="00DB1903">
        <w:rPr>
          <w:i/>
          <w:lang w:val="de-DE"/>
        </w:rPr>
        <w:t xml:space="preserve"> Wenn sich der </w:t>
      </w:r>
      <w:proofErr w:type="spellStart"/>
      <w:r w:rsidR="00F664E6" w:rsidRPr="00DB1903">
        <w:rPr>
          <w:i/>
          <w:lang w:val="de-DE"/>
        </w:rPr>
        <w:t>Palettentausch</w:t>
      </w:r>
      <w:proofErr w:type="spellEnd"/>
      <w:r w:rsidR="00F664E6" w:rsidRPr="00DB1903">
        <w:rPr>
          <w:i/>
          <w:lang w:val="de-DE"/>
        </w:rPr>
        <w:t xml:space="preserve"> mit </w:t>
      </w:r>
      <w:proofErr w:type="spellStart"/>
      <w:r w:rsidR="00F664E6" w:rsidRPr="00DB1903">
        <w:rPr>
          <w:i/>
          <w:lang w:val="de-DE"/>
        </w:rPr>
        <w:t>Blockchain</w:t>
      </w:r>
      <w:proofErr w:type="spellEnd"/>
      <w:r w:rsidR="00F664E6" w:rsidRPr="00DB1903">
        <w:rPr>
          <w:i/>
          <w:lang w:val="de-DE"/>
        </w:rPr>
        <w:t xml:space="preserve"> effizienter und transparenter verwalten lässt, wäre das ein Quantensprung für alle Beteiligten.</w:t>
      </w:r>
      <w:r w:rsidR="007A4D32" w:rsidRPr="00DB1903">
        <w:rPr>
          <w:i/>
          <w:lang w:val="de-DE"/>
        </w:rPr>
        <w:t xml:space="preserve"> </w:t>
      </w:r>
      <w:r w:rsidR="007A4D32" w:rsidRPr="00DB1903">
        <w:rPr>
          <w:i/>
          <w:lang w:val="en-US"/>
        </w:rPr>
        <w:t>(Bildquelle: European Pallet Association e.V. (EPAL))</w:t>
      </w:r>
      <w:r w:rsidR="00B620F3" w:rsidRPr="00DB1903">
        <w:rPr>
          <w:i/>
          <w:lang w:val="en-US"/>
        </w:rPr>
        <w:br/>
      </w:r>
    </w:p>
    <w:p w14:paraId="6FC87179" w14:textId="65752CA9" w:rsidR="00D51C8A" w:rsidRPr="00DB1903" w:rsidRDefault="00D51C8A" w:rsidP="00D51C8A">
      <w:pPr>
        <w:pStyle w:val="GS1BBodyText1"/>
        <w:spacing w:after="60"/>
        <w:rPr>
          <w:b/>
          <w:lang w:val="en-US"/>
        </w:rPr>
      </w:pPr>
      <w:r w:rsidRPr="00DB1903">
        <w:rPr>
          <w:b/>
          <w:lang w:val="en-US"/>
        </w:rPr>
        <w:t>Pressekontakt:</w:t>
      </w:r>
    </w:p>
    <w:p w14:paraId="77B61BAD" w14:textId="77777777" w:rsidR="00D51C8A" w:rsidRPr="00DB1903" w:rsidRDefault="00D51C8A" w:rsidP="00D51C8A">
      <w:pPr>
        <w:pStyle w:val="GS1BBodyText1"/>
        <w:spacing w:after="60"/>
        <w:rPr>
          <w:lang w:val="en-US"/>
        </w:rPr>
      </w:pPr>
      <w:r w:rsidRPr="00DB1903">
        <w:rPr>
          <w:lang w:val="en-US"/>
        </w:rPr>
        <w:t>GS1 Germany GmbH</w:t>
      </w:r>
    </w:p>
    <w:p w14:paraId="2050AB45" w14:textId="79259D6C" w:rsidR="00D51C8A" w:rsidRPr="00C67BDD" w:rsidRDefault="00C67BDD" w:rsidP="00D51C8A">
      <w:pPr>
        <w:pStyle w:val="GS1BBodyText1"/>
        <w:spacing w:after="60"/>
        <w:rPr>
          <w:b/>
          <w:lang w:val="de-DE"/>
        </w:rPr>
      </w:pPr>
      <w:r w:rsidRPr="00C67BDD">
        <w:rPr>
          <w:b/>
          <w:lang w:val="de-DE"/>
        </w:rPr>
        <w:t>Verena Bankamp</w:t>
      </w:r>
    </w:p>
    <w:p w14:paraId="51C72D70" w14:textId="6AADA524" w:rsidR="00D51C8A" w:rsidRPr="00EA5746" w:rsidRDefault="003030F0" w:rsidP="00D51C8A">
      <w:pPr>
        <w:pStyle w:val="GS1BBodyText1"/>
        <w:spacing w:after="60"/>
        <w:rPr>
          <w:lang w:val="de-DE"/>
        </w:rPr>
      </w:pPr>
      <w:r>
        <w:rPr>
          <w:lang w:val="de-DE"/>
        </w:rPr>
        <w:t>Presser</w:t>
      </w:r>
      <w:r w:rsidR="00D51C8A" w:rsidRPr="00EA5746">
        <w:rPr>
          <w:lang w:val="de-DE"/>
        </w:rPr>
        <w:t>eferentin</w:t>
      </w:r>
    </w:p>
    <w:p w14:paraId="61270471" w14:textId="77777777" w:rsidR="00D51C8A" w:rsidRPr="00EA5746" w:rsidRDefault="00D51C8A" w:rsidP="00D51C8A">
      <w:pPr>
        <w:pStyle w:val="GS1BBodyText1"/>
        <w:spacing w:after="60"/>
        <w:rPr>
          <w:lang w:val="de-DE"/>
        </w:rPr>
      </w:pPr>
      <w:r w:rsidRPr="00EA5746">
        <w:rPr>
          <w:lang w:val="de-DE"/>
        </w:rPr>
        <w:t>Marketing + Kommunikation</w:t>
      </w:r>
    </w:p>
    <w:p w14:paraId="30E24C54" w14:textId="77777777" w:rsidR="00D51C8A" w:rsidRPr="00EA5746" w:rsidRDefault="00D51C8A" w:rsidP="00D51C8A">
      <w:pPr>
        <w:pStyle w:val="GS1BBodyText1"/>
        <w:spacing w:after="60"/>
        <w:rPr>
          <w:lang w:val="de-DE"/>
        </w:rPr>
      </w:pPr>
      <w:proofErr w:type="spellStart"/>
      <w:r w:rsidRPr="00EA5746">
        <w:rPr>
          <w:lang w:val="de-DE"/>
        </w:rPr>
        <w:t>Maarweg</w:t>
      </w:r>
      <w:proofErr w:type="spellEnd"/>
      <w:r w:rsidRPr="00EA5746">
        <w:rPr>
          <w:lang w:val="de-DE"/>
        </w:rPr>
        <w:t xml:space="preserve"> 133, 50825 Köln</w:t>
      </w:r>
    </w:p>
    <w:p w14:paraId="7496EDDB" w14:textId="23D2DE52" w:rsidR="00D51C8A" w:rsidRPr="00EA5746" w:rsidRDefault="00D51C8A" w:rsidP="00D51C8A">
      <w:pPr>
        <w:pStyle w:val="GS1BBodyText1"/>
        <w:spacing w:after="60"/>
        <w:rPr>
          <w:lang w:val="de-DE"/>
        </w:rPr>
      </w:pPr>
      <w:r w:rsidRPr="00EA5746">
        <w:rPr>
          <w:lang w:val="de-DE"/>
        </w:rPr>
        <w:t>Tel: 0221 94714-</w:t>
      </w:r>
      <w:r w:rsidR="00C67BDD">
        <w:rPr>
          <w:lang w:val="de-DE"/>
        </w:rPr>
        <w:t>526</w:t>
      </w:r>
      <w:r w:rsidRPr="00EA5746">
        <w:rPr>
          <w:lang w:val="de-DE"/>
        </w:rPr>
        <w:t>, Fax: 0221 94714-</w:t>
      </w:r>
      <w:r w:rsidR="003030F0">
        <w:rPr>
          <w:lang w:val="de-DE"/>
        </w:rPr>
        <w:t>7</w:t>
      </w:r>
      <w:r w:rsidR="00C67BDD">
        <w:rPr>
          <w:lang w:val="de-DE"/>
        </w:rPr>
        <w:t>526</w:t>
      </w:r>
    </w:p>
    <w:p w14:paraId="5D2FE55D" w14:textId="280B0750" w:rsidR="00D51C8A" w:rsidRPr="00EA5746" w:rsidRDefault="00D51C8A" w:rsidP="00D51C8A">
      <w:pPr>
        <w:pStyle w:val="GS1BBodyText1"/>
        <w:spacing w:after="60"/>
        <w:rPr>
          <w:lang w:val="de-DE"/>
        </w:rPr>
      </w:pPr>
      <w:r w:rsidRPr="00EA5746">
        <w:rPr>
          <w:lang w:val="de-DE"/>
        </w:rPr>
        <w:t xml:space="preserve">E-Mail: </w:t>
      </w:r>
      <w:hyperlink r:id="rId11" w:history="1">
        <w:r w:rsidR="00C67BDD" w:rsidRPr="003C6260">
          <w:rPr>
            <w:rStyle w:val="Hyperlink"/>
            <w:lang w:val="de-DE"/>
          </w:rPr>
          <w:t>bankamp@gs1-germany.de</w:t>
        </w:r>
      </w:hyperlink>
    </w:p>
    <w:p w14:paraId="117F15E7" w14:textId="77777777" w:rsidR="00D51C8A" w:rsidRPr="0025716D" w:rsidRDefault="00D51C8A" w:rsidP="00D51C8A">
      <w:pPr>
        <w:pStyle w:val="GS1BBodyText1"/>
        <w:spacing w:after="60"/>
        <w:rPr>
          <w:lang w:val="en-US"/>
        </w:rPr>
      </w:pPr>
      <w:r w:rsidRPr="0025716D">
        <w:rPr>
          <w:lang w:val="en-US"/>
        </w:rPr>
        <w:t xml:space="preserve">Homepage: </w:t>
      </w:r>
      <w:hyperlink r:id="rId12" w:history="1">
        <w:r w:rsidRPr="0025716D">
          <w:rPr>
            <w:rStyle w:val="Hyperlink"/>
            <w:lang w:val="en-US"/>
          </w:rPr>
          <w:t>http://www.gs1-germany.de</w:t>
        </w:r>
      </w:hyperlink>
    </w:p>
    <w:p w14:paraId="3D41B5E5" w14:textId="77777777" w:rsidR="009F120F" w:rsidRPr="0025716D" w:rsidRDefault="009F120F" w:rsidP="001B14D2">
      <w:pPr>
        <w:rPr>
          <w:lang w:val="en-US"/>
        </w:rPr>
      </w:pPr>
    </w:p>
    <w:p w14:paraId="26031316" w14:textId="77777777" w:rsidR="00754B15" w:rsidRPr="001B1105" w:rsidRDefault="00754B15" w:rsidP="00754B15">
      <w:pPr>
        <w:pStyle w:val="GS1BBodyText1"/>
        <w:rPr>
          <w:lang w:val="de-DE"/>
        </w:rPr>
      </w:pPr>
      <w:r w:rsidRPr="001B1105">
        <w:rPr>
          <w:b/>
          <w:lang w:val="de-DE"/>
        </w:rPr>
        <w:t>GS1 Germany</w:t>
      </w:r>
      <w:r w:rsidRPr="001B1105">
        <w:rPr>
          <w:lang w:val="de-DE"/>
        </w:rPr>
        <w:t xml:space="preserve"> unterstützt Unternehmen aller Branchen dabei, moderne Kommunikations- und Prozess-Standards in der Praxis anzuwenden und damit die Effizienz ihrer Geschäftsabläufe zu verbessern. Unter anderem ist das Unternehmen in Deutschland für das weltweit überschneidungsfreie GS1 Artikelnummernsystem zuständig – die Grundlage des Barcodes. Darüber hinaus fördert GS1 Germany die Anwendung neuer Technologien zur vollautomatischen Identifikation von Objekten (EPC/RFID) und zur standardisierten elektronischen Kommunikation (EDI). Im Fokus stehen außerdem Lösungen für mehr Kundenorientierung (ECR – </w:t>
      </w:r>
      <w:proofErr w:type="spellStart"/>
      <w:r w:rsidRPr="001B1105">
        <w:rPr>
          <w:lang w:val="de-DE"/>
        </w:rPr>
        <w:t>Efficient</w:t>
      </w:r>
      <w:proofErr w:type="spellEnd"/>
      <w:r w:rsidRPr="001B1105">
        <w:rPr>
          <w:lang w:val="de-DE"/>
        </w:rPr>
        <w:t xml:space="preserve"> Consumer Response) und Trends wie Mobile Commerce, </w:t>
      </w:r>
      <w:proofErr w:type="spellStart"/>
      <w:r w:rsidRPr="001B1105">
        <w:rPr>
          <w:lang w:val="de-DE"/>
        </w:rPr>
        <w:t>Multichannelling</w:t>
      </w:r>
      <w:proofErr w:type="spellEnd"/>
      <w:r w:rsidRPr="001B1105">
        <w:rPr>
          <w:lang w:val="de-DE"/>
        </w:rPr>
        <w:t xml:space="preserve">, Nachhaltigkeit und Rückverfolgbarkeit. </w:t>
      </w:r>
    </w:p>
    <w:p w14:paraId="5F00099C" w14:textId="77777777" w:rsidR="00754B15" w:rsidRPr="001B1105" w:rsidRDefault="00754B15" w:rsidP="00754B15">
      <w:pPr>
        <w:pStyle w:val="GS1BBodyText1"/>
        <w:rPr>
          <w:lang w:val="de-DE"/>
        </w:rPr>
      </w:pPr>
      <w:r w:rsidRPr="001B1105">
        <w:rPr>
          <w:lang w:val="de-DE"/>
        </w:rPr>
        <w:t>GS1 Germany gehört zum internationalen GS1 Netzwerk und ist nach den USA die zweitgrößte von mehr als 110 GS1 Länderorganisationen. Paritätische Gesellschafter sind das EHI Retail Institute und der Markenverband.</w:t>
      </w:r>
    </w:p>
    <w:p w14:paraId="1F7D7E9D" w14:textId="77777777" w:rsidR="00754B15" w:rsidRDefault="0025716D" w:rsidP="00754B15">
      <w:pPr>
        <w:pStyle w:val="GS1BBodyText1"/>
        <w:rPr>
          <w:lang w:val="de-DE"/>
        </w:rPr>
      </w:pPr>
      <w:hyperlink r:id="rId13" w:history="1">
        <w:r w:rsidR="00754B15" w:rsidRPr="00EB10A3">
          <w:rPr>
            <w:rStyle w:val="Hyperlink"/>
            <w:lang w:val="de-DE"/>
          </w:rPr>
          <w:t>www.gs1-germany.de</w:t>
        </w:r>
      </w:hyperlink>
    </w:p>
    <w:p w14:paraId="68636E3D" w14:textId="77777777" w:rsidR="00DD4DD3" w:rsidRDefault="00DD4DD3" w:rsidP="001B14D2"/>
    <w:sectPr w:rsidR="00DD4DD3" w:rsidSect="00DD4DD3">
      <w:headerReference w:type="default" r:id="rId14"/>
      <w:headerReference w:type="first" r:id="rId15"/>
      <w:pgSz w:w="11900" w:h="16840"/>
      <w:pgMar w:top="3260" w:right="845" w:bottom="1276" w:left="1049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BD9676" w14:textId="77777777" w:rsidR="00FE5CDB" w:rsidRDefault="00FE5CDB" w:rsidP="004460BD">
      <w:pPr>
        <w:spacing w:after="0"/>
      </w:pPr>
      <w:r>
        <w:separator/>
      </w:r>
    </w:p>
  </w:endnote>
  <w:endnote w:type="continuationSeparator" w:id="0">
    <w:p w14:paraId="6E952499" w14:textId="77777777" w:rsidR="00FE5CDB" w:rsidRDefault="00FE5CDB" w:rsidP="004460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EDDFD2" w14:textId="77777777" w:rsidR="00FE5CDB" w:rsidRDefault="00FE5CDB" w:rsidP="004460BD">
      <w:pPr>
        <w:spacing w:after="0"/>
      </w:pPr>
      <w:r>
        <w:separator/>
      </w:r>
    </w:p>
  </w:footnote>
  <w:footnote w:type="continuationSeparator" w:id="0">
    <w:p w14:paraId="2FF05C03" w14:textId="77777777" w:rsidR="00FE5CDB" w:rsidRDefault="00FE5CDB" w:rsidP="004460B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8D025" w14:textId="14215928" w:rsidR="00B35A08" w:rsidRDefault="0012454D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3360" behindDoc="1" locked="0" layoutInCell="1" allowOverlap="1" wp14:anchorId="29324B36" wp14:editId="066BDDD9">
          <wp:simplePos x="0" y="0"/>
          <wp:positionH relativeFrom="column">
            <wp:posOffset>-666115</wp:posOffset>
          </wp:positionH>
          <wp:positionV relativeFrom="paragraph">
            <wp:posOffset>-449580</wp:posOffset>
          </wp:positionV>
          <wp:extent cx="7555547" cy="106920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Z_GS1_Briefvorlage_Seite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47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469F7" w14:textId="6EC71F35" w:rsidR="00B35A08" w:rsidRDefault="0012454D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2336" behindDoc="1" locked="0" layoutInCell="1" allowOverlap="1" wp14:anchorId="51223829" wp14:editId="7FA8679A">
          <wp:simplePos x="0" y="0"/>
          <wp:positionH relativeFrom="column">
            <wp:posOffset>-663575</wp:posOffset>
          </wp:positionH>
          <wp:positionV relativeFrom="paragraph">
            <wp:posOffset>-449580</wp:posOffset>
          </wp:positionV>
          <wp:extent cx="7555547" cy="106920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Z_GS1_Briefvorlage_Seite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47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1FC4F7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A9662B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B43CD67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C840BC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06B7A"/>
    <w:multiLevelType w:val="hybridMultilevel"/>
    <w:tmpl w:val="E9282AD2"/>
    <w:lvl w:ilvl="0" w:tplc="3BE05D2E">
      <w:start w:val="1"/>
      <w:numFmt w:val="bullet"/>
      <w:pStyle w:val="GS1BListBullet2"/>
      <w:lvlText w:val="-"/>
      <w:lvlJc w:val="left"/>
      <w:pPr>
        <w:ind w:left="720" w:hanging="360"/>
      </w:pPr>
      <w:rPr>
        <w:rFonts w:ascii="Verdana" w:hAnsi="Verdana" w:hint="default"/>
        <w:b w:val="0"/>
        <w:bCs w:val="0"/>
        <w:i w:val="0"/>
        <w:iCs w:val="0"/>
        <w:color w:val="4F81BD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B9783B"/>
    <w:multiLevelType w:val="hybridMultilevel"/>
    <w:tmpl w:val="26922DB0"/>
    <w:lvl w:ilvl="0" w:tplc="2DBAC3D4">
      <w:start w:val="1"/>
      <w:numFmt w:val="bullet"/>
      <w:pStyle w:val="Aufzhlungszeichen2"/>
      <w:lvlText w:val="-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46E6B"/>
    <w:multiLevelType w:val="hybridMultilevel"/>
    <w:tmpl w:val="87A077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4F7BE3"/>
    <w:multiLevelType w:val="hybridMultilevel"/>
    <w:tmpl w:val="F4E47078"/>
    <w:lvl w:ilvl="0" w:tplc="807815EE">
      <w:start w:val="1"/>
      <w:numFmt w:val="bullet"/>
      <w:pStyle w:val="GS1BListBullet3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olor w:val="4F81BD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05C2E1E"/>
    <w:multiLevelType w:val="hybridMultilevel"/>
    <w:tmpl w:val="84D0C05C"/>
    <w:lvl w:ilvl="0" w:tplc="666E2504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83407"/>
    <w:multiLevelType w:val="hybridMultilevel"/>
    <w:tmpl w:val="8F202104"/>
    <w:lvl w:ilvl="0" w:tplc="F880D92C">
      <w:start w:val="1"/>
      <w:numFmt w:val="bullet"/>
      <w:pStyle w:val="Aufzhlungszeichen"/>
      <w:lvlText w:val="■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A8142D"/>
    <w:multiLevelType w:val="hybridMultilevel"/>
    <w:tmpl w:val="19344F4E"/>
    <w:lvl w:ilvl="0" w:tplc="FBF6A3D4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Verdana" w:hAnsi="Verdana" w:cs="Times New Roman" w:hint="default"/>
        <w:b w:val="0"/>
        <w:bCs w:val="0"/>
        <w:i w:val="0"/>
        <w:iCs w:val="0"/>
        <w:color w:val="F26334"/>
        <w:sz w:val="18"/>
        <w:szCs w:val="18"/>
      </w:rPr>
    </w:lvl>
    <w:lvl w:ilvl="1" w:tplc="F5EAC538">
      <w:start w:val="1"/>
      <w:numFmt w:val="bullet"/>
      <w:pStyle w:val="Textkrper-Erstzeileneinzug"/>
      <w:lvlText w:val="-"/>
      <w:lvlJc w:val="left"/>
      <w:pPr>
        <w:ind w:left="5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1" w15:restartNumberingAfterBreak="0">
    <w:nsid w:val="61BF29DF"/>
    <w:multiLevelType w:val="hybridMultilevel"/>
    <w:tmpl w:val="A1862F04"/>
    <w:lvl w:ilvl="0" w:tplc="DC7AEA0E">
      <w:start w:val="1"/>
      <w:numFmt w:val="bullet"/>
      <w:pStyle w:val="GS1BList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4F81BD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C2417C"/>
    <w:multiLevelType w:val="hybridMultilevel"/>
    <w:tmpl w:val="79567EF6"/>
    <w:lvl w:ilvl="0" w:tplc="1CB8FEB8">
      <w:start w:val="1"/>
      <w:numFmt w:val="bullet"/>
      <w:pStyle w:val="Aufzhlungszeichen3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5"/>
  </w:num>
  <w:num w:numId="5">
    <w:abstractNumId w:val="0"/>
  </w:num>
  <w:num w:numId="6">
    <w:abstractNumId w:val="12"/>
  </w:num>
  <w:num w:numId="7">
    <w:abstractNumId w:val="11"/>
  </w:num>
  <w:num w:numId="8">
    <w:abstractNumId w:val="4"/>
  </w:num>
  <w:num w:numId="9">
    <w:abstractNumId w:val="7"/>
  </w:num>
  <w:num w:numId="10">
    <w:abstractNumId w:val="2"/>
  </w:num>
  <w:num w:numId="11">
    <w:abstractNumId w:val="2"/>
  </w:num>
  <w:num w:numId="12">
    <w:abstractNumId w:val="10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F8F"/>
    <w:rsid w:val="00055361"/>
    <w:rsid w:val="00065A8B"/>
    <w:rsid w:val="000C003B"/>
    <w:rsid w:val="0012454D"/>
    <w:rsid w:val="00182358"/>
    <w:rsid w:val="001B1105"/>
    <w:rsid w:val="001B14D2"/>
    <w:rsid w:val="001C4931"/>
    <w:rsid w:val="001F6B61"/>
    <w:rsid w:val="0025716D"/>
    <w:rsid w:val="002766AF"/>
    <w:rsid w:val="0028520A"/>
    <w:rsid w:val="002E60B6"/>
    <w:rsid w:val="003030F0"/>
    <w:rsid w:val="00312D66"/>
    <w:rsid w:val="00321F3A"/>
    <w:rsid w:val="00360C50"/>
    <w:rsid w:val="003677EF"/>
    <w:rsid w:val="00394331"/>
    <w:rsid w:val="003A6322"/>
    <w:rsid w:val="003F16AE"/>
    <w:rsid w:val="00435A38"/>
    <w:rsid w:val="004460BD"/>
    <w:rsid w:val="004E75DE"/>
    <w:rsid w:val="004F34A6"/>
    <w:rsid w:val="00535885"/>
    <w:rsid w:val="005534F7"/>
    <w:rsid w:val="006779E1"/>
    <w:rsid w:val="00684AFB"/>
    <w:rsid w:val="00684C46"/>
    <w:rsid w:val="00686825"/>
    <w:rsid w:val="006B602B"/>
    <w:rsid w:val="00701049"/>
    <w:rsid w:val="00703C0E"/>
    <w:rsid w:val="00743263"/>
    <w:rsid w:val="00754B15"/>
    <w:rsid w:val="00762FC5"/>
    <w:rsid w:val="007A4D32"/>
    <w:rsid w:val="007B5B76"/>
    <w:rsid w:val="007D08AA"/>
    <w:rsid w:val="008316A7"/>
    <w:rsid w:val="00881D3E"/>
    <w:rsid w:val="008C1012"/>
    <w:rsid w:val="008F61D1"/>
    <w:rsid w:val="00944F99"/>
    <w:rsid w:val="00987E94"/>
    <w:rsid w:val="00995F67"/>
    <w:rsid w:val="009C131C"/>
    <w:rsid w:val="009F120F"/>
    <w:rsid w:val="00A24B88"/>
    <w:rsid w:val="00A52B82"/>
    <w:rsid w:val="00A615CB"/>
    <w:rsid w:val="00A71275"/>
    <w:rsid w:val="00A745CD"/>
    <w:rsid w:val="00AA1824"/>
    <w:rsid w:val="00AD5A51"/>
    <w:rsid w:val="00B35A08"/>
    <w:rsid w:val="00B5149D"/>
    <w:rsid w:val="00B605B6"/>
    <w:rsid w:val="00B620F3"/>
    <w:rsid w:val="00B701F5"/>
    <w:rsid w:val="00BF36A0"/>
    <w:rsid w:val="00C00597"/>
    <w:rsid w:val="00C63724"/>
    <w:rsid w:val="00C67BDD"/>
    <w:rsid w:val="00C75FBF"/>
    <w:rsid w:val="00C96F8F"/>
    <w:rsid w:val="00CC591D"/>
    <w:rsid w:val="00CD1EB5"/>
    <w:rsid w:val="00D313ED"/>
    <w:rsid w:val="00D51C8A"/>
    <w:rsid w:val="00DB1903"/>
    <w:rsid w:val="00DD4DD3"/>
    <w:rsid w:val="00E22C23"/>
    <w:rsid w:val="00E32059"/>
    <w:rsid w:val="00EA5746"/>
    <w:rsid w:val="00EA6F1F"/>
    <w:rsid w:val="00EC7990"/>
    <w:rsid w:val="00EF32EA"/>
    <w:rsid w:val="00F15352"/>
    <w:rsid w:val="00F5731F"/>
    <w:rsid w:val="00F664E6"/>
    <w:rsid w:val="00FE25D5"/>
    <w:rsid w:val="00FE5C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oNotEmbedSmartTags/>
  <w:decimalSymbol w:val=","/>
  <w:listSeparator w:val=";"/>
  <w14:docId w14:val="4295A1DF"/>
  <w15:docId w15:val="{2E5B7B42-1486-4946-B9EB-0F87F22A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460BD"/>
    <w:pPr>
      <w:spacing w:after="120"/>
    </w:pPr>
    <w:rPr>
      <w:rFonts w:ascii="Verdana" w:hAnsi="Verdana" w:cstheme="majorBidi"/>
      <w:sz w:val="18"/>
      <w:szCs w:val="18"/>
      <w:lang w:val="en-GB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460BD"/>
    <w:pPr>
      <w:spacing w:before="240"/>
      <w:outlineLvl w:val="0"/>
    </w:pPr>
    <w:rPr>
      <w:b/>
      <w:color w:val="4F81BD" w:themeColor="accent1"/>
      <w:sz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460BD"/>
    <w:pPr>
      <w:spacing w:before="240"/>
      <w:outlineLvl w:val="1"/>
    </w:pPr>
    <w:rPr>
      <w:b/>
      <w:color w:val="1F497D" w:themeColor="text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460BD"/>
    <w:pPr>
      <w:spacing w:before="240"/>
      <w:outlineLvl w:val="2"/>
    </w:pPr>
    <w:rPr>
      <w:b/>
      <w:color w:val="1F497D" w:themeColor="text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460BD"/>
    <w:pPr>
      <w:keepNext/>
      <w:keepLines/>
      <w:spacing w:before="200" w:after="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460BD"/>
    <w:pPr>
      <w:keepNext/>
      <w:keepLines/>
      <w:spacing w:before="240"/>
      <w:ind w:left="720"/>
      <w:outlineLvl w:val="4"/>
    </w:pPr>
    <w:rPr>
      <w:rFonts w:eastAsiaTheme="majorEastAsia"/>
      <w:b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4460BD"/>
    <w:pPr>
      <w:keepNext/>
      <w:keepLines/>
      <w:spacing w:before="200" w:after="0"/>
      <w:outlineLvl w:val="5"/>
    </w:pPr>
    <w:rPr>
      <w:rFonts w:eastAsiaTheme="majorEastAsia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4460BD"/>
    <w:pPr>
      <w:keepNext/>
      <w:keepLines/>
      <w:spacing w:before="200" w:after="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60BD"/>
    <w:rPr>
      <w:rFonts w:ascii="Lucida Grande" w:hAnsi="Lucida Grande" w:cs="Lucida Grande"/>
    </w:rPr>
  </w:style>
  <w:style w:type="paragraph" w:customStyle="1" w:styleId="BasicParagraph">
    <w:name w:val="[Basic Paragraph]"/>
    <w:basedOn w:val="Standard"/>
    <w:uiPriority w:val="99"/>
    <w:rsid w:val="004460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Aufzhlungszeichen">
    <w:name w:val="List Bullet"/>
    <w:basedOn w:val="Standard"/>
    <w:uiPriority w:val="99"/>
    <w:unhideWhenUsed/>
    <w:rsid w:val="004460BD"/>
    <w:pPr>
      <w:numPr>
        <w:numId w:val="2"/>
      </w:numPr>
    </w:pPr>
  </w:style>
  <w:style w:type="paragraph" w:styleId="Aufzhlungszeichen2">
    <w:name w:val="List Bullet 2"/>
    <w:basedOn w:val="Standard"/>
    <w:uiPriority w:val="99"/>
    <w:unhideWhenUsed/>
    <w:rsid w:val="004460BD"/>
    <w:pPr>
      <w:numPr>
        <w:numId w:val="4"/>
      </w:numPr>
    </w:pPr>
  </w:style>
  <w:style w:type="paragraph" w:styleId="Liste2">
    <w:name w:val="List 2"/>
    <w:basedOn w:val="Standard"/>
    <w:uiPriority w:val="99"/>
    <w:semiHidden/>
    <w:unhideWhenUsed/>
    <w:rsid w:val="004460BD"/>
    <w:pPr>
      <w:ind w:left="720" w:hanging="360"/>
      <w:contextualSpacing/>
    </w:pPr>
  </w:style>
  <w:style w:type="paragraph" w:styleId="Aufzhlungszeichen3">
    <w:name w:val="List Bullet 3"/>
    <w:basedOn w:val="Liste2"/>
    <w:uiPriority w:val="99"/>
    <w:unhideWhenUsed/>
    <w:rsid w:val="004460BD"/>
    <w:pPr>
      <w:numPr>
        <w:numId w:val="6"/>
      </w:numPr>
    </w:pPr>
  </w:style>
  <w:style w:type="paragraph" w:customStyle="1" w:styleId="CompanyName">
    <w:name w:val="Company Name"/>
    <w:basedOn w:val="Standard"/>
    <w:uiPriority w:val="2"/>
    <w:qFormat/>
    <w:rsid w:val="004460BD"/>
    <w:pPr>
      <w:spacing w:line="264" w:lineRule="auto"/>
    </w:pPr>
    <w:rPr>
      <w:rFonts w:eastAsiaTheme="minorHAnsi"/>
      <w:b/>
      <w:color w:val="1F497D" w:themeColor="text2"/>
      <w:sz w:val="28"/>
      <w:szCs w:val="36"/>
    </w:rPr>
  </w:style>
  <w:style w:type="paragraph" w:styleId="KeinLeerraum">
    <w:name w:val="No Spacing"/>
    <w:uiPriority w:val="1"/>
    <w:qFormat/>
    <w:rsid w:val="004460BD"/>
    <w:rPr>
      <w:rFonts w:ascii="Verdana" w:hAnsi="Verdana" w:cstheme="majorBidi"/>
      <w:sz w:val="18"/>
      <w:szCs w:val="18"/>
      <w:lang w:val="en-US" w:eastAsia="en-US"/>
    </w:rPr>
  </w:style>
  <w:style w:type="paragraph" w:styleId="Datum">
    <w:name w:val="Date"/>
    <w:basedOn w:val="KeinLeerraum"/>
    <w:next w:val="Standard"/>
    <w:link w:val="DatumZchn"/>
    <w:uiPriority w:val="99"/>
    <w:unhideWhenUsed/>
    <w:rsid w:val="004460BD"/>
    <w:pPr>
      <w:framePr w:wrap="around" w:hAnchor="page" w:xAlign="center" w:yAlign="top"/>
      <w:contextualSpacing/>
      <w:suppressOverlap/>
      <w:jc w:val="center"/>
    </w:pPr>
    <w:rPr>
      <w:rFonts w:asciiTheme="minorHAnsi" w:eastAsiaTheme="minorHAnsi" w:hAnsiTheme="minorHAnsi" w:cstheme="minorBidi"/>
      <w:b/>
      <w:color w:val="FFFFFF" w:themeColor="background1"/>
      <w:sz w:val="23"/>
      <w:szCs w:val="20"/>
      <w:lang w:eastAsia="ja-JP"/>
    </w:rPr>
  </w:style>
  <w:style w:type="character" w:customStyle="1" w:styleId="DatumZchn">
    <w:name w:val="Datum Zchn"/>
    <w:basedOn w:val="Absatz-Standardschriftart"/>
    <w:link w:val="Datum"/>
    <w:uiPriority w:val="99"/>
    <w:rsid w:val="004460BD"/>
    <w:rPr>
      <w:rFonts w:eastAsiaTheme="minorHAnsi"/>
      <w:b/>
      <w:color w:val="FFFFFF" w:themeColor="background1"/>
      <w:sz w:val="23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60BD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460BD"/>
    <w:rPr>
      <w:rFonts w:ascii="Verdana" w:hAnsi="Verdana" w:cstheme="majorBidi"/>
      <w:sz w:val="18"/>
      <w:szCs w:val="18"/>
      <w:lang w:val="en-GB" w:eastAsia="en-US"/>
    </w:rPr>
  </w:style>
  <w:style w:type="paragraph" w:styleId="Textkrper2">
    <w:name w:val="Body Text 2"/>
    <w:basedOn w:val="Standard"/>
    <w:link w:val="Textkrper2Zchn"/>
    <w:uiPriority w:val="99"/>
    <w:unhideWhenUsed/>
    <w:rsid w:val="004460BD"/>
  </w:style>
  <w:style w:type="character" w:customStyle="1" w:styleId="Textkrper2Zchn">
    <w:name w:val="Textkörper 2 Zchn"/>
    <w:basedOn w:val="Absatz-Standardschriftart"/>
    <w:link w:val="Textkrper2"/>
    <w:uiPriority w:val="99"/>
    <w:rsid w:val="004460BD"/>
    <w:rPr>
      <w:rFonts w:ascii="Verdana" w:hAnsi="Verdana" w:cstheme="majorBidi"/>
      <w:sz w:val="18"/>
      <w:szCs w:val="18"/>
      <w:lang w:val="en-GB" w:eastAsia="en-US"/>
    </w:rPr>
  </w:style>
  <w:style w:type="paragraph" w:styleId="Textkrper">
    <w:name w:val="Body Text"/>
    <w:basedOn w:val="Textkrper2"/>
    <w:link w:val="TextkrperZchn"/>
    <w:uiPriority w:val="99"/>
    <w:unhideWhenUsed/>
    <w:rsid w:val="004460BD"/>
    <w:pPr>
      <w:spacing w:after="240"/>
    </w:pPr>
    <w:rPr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rsid w:val="004460BD"/>
    <w:rPr>
      <w:rFonts w:ascii="Verdana" w:hAnsi="Verdana" w:cstheme="majorBidi"/>
      <w:sz w:val="22"/>
      <w:szCs w:val="22"/>
      <w:lang w:val="en-GB" w:eastAsia="en-US"/>
    </w:rPr>
  </w:style>
  <w:style w:type="paragraph" w:customStyle="1" w:styleId="GS1BBodyText1">
    <w:name w:val="GS1_B_Body Text 1"/>
    <w:basedOn w:val="Textkrper"/>
    <w:qFormat/>
    <w:rsid w:val="004460BD"/>
    <w:rPr>
      <w:sz w:val="18"/>
    </w:rPr>
  </w:style>
  <w:style w:type="paragraph" w:customStyle="1" w:styleId="GS1BBodyText2">
    <w:name w:val="GS1_B_Body Text 2"/>
    <w:basedOn w:val="Standard"/>
    <w:qFormat/>
    <w:rsid w:val="004460BD"/>
  </w:style>
  <w:style w:type="paragraph" w:customStyle="1" w:styleId="GS1BBodyText4">
    <w:name w:val="GS1_B_Body Text 4"/>
    <w:basedOn w:val="Standard"/>
    <w:qFormat/>
    <w:rsid w:val="004460BD"/>
    <w:pPr>
      <w:ind w:left="357"/>
    </w:pPr>
  </w:style>
  <w:style w:type="paragraph" w:customStyle="1" w:styleId="GS1BBodyText5">
    <w:name w:val="GS1_B_Body Text 5"/>
    <w:basedOn w:val="Standard"/>
    <w:qFormat/>
    <w:rsid w:val="004460BD"/>
    <w:pPr>
      <w:ind w:left="720"/>
    </w:pPr>
  </w:style>
  <w:style w:type="paragraph" w:customStyle="1" w:styleId="GS1BBodyTextIntro">
    <w:name w:val="GS1_B_Body Text Intro"/>
    <w:basedOn w:val="Standard"/>
    <w:qFormat/>
    <w:rsid w:val="004460BD"/>
    <w:pPr>
      <w:spacing w:after="240"/>
    </w:pPr>
    <w:rPr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460BD"/>
    <w:rPr>
      <w:rFonts w:ascii="Verdana" w:hAnsi="Verdana" w:cstheme="majorBidi"/>
      <w:b/>
      <w:color w:val="4F81BD" w:themeColor="accent1"/>
      <w:sz w:val="22"/>
      <w:szCs w:val="18"/>
      <w:lang w:val="en-GB" w:eastAsia="en-US"/>
    </w:rPr>
  </w:style>
  <w:style w:type="paragraph" w:customStyle="1" w:styleId="GS1BHeading1">
    <w:name w:val="GS1_B_Heading 1"/>
    <w:basedOn w:val="berschrift1"/>
    <w:next w:val="GS1BBodyText2"/>
    <w:qFormat/>
    <w:rsid w:val="004460BD"/>
    <w:pPr>
      <w:keepNext/>
    </w:pPr>
  </w:style>
  <w:style w:type="paragraph" w:customStyle="1" w:styleId="GS1BHeading2">
    <w:name w:val="GS1_B_Heading 2"/>
    <w:basedOn w:val="Standard"/>
    <w:next w:val="GS1BBodyText2"/>
    <w:qFormat/>
    <w:rsid w:val="004460BD"/>
    <w:pPr>
      <w:keepNext/>
      <w:spacing w:before="240"/>
    </w:pPr>
    <w:rPr>
      <w:b/>
      <w:color w:val="002C6C"/>
    </w:rPr>
  </w:style>
  <w:style w:type="paragraph" w:customStyle="1" w:styleId="GS1BHeading3">
    <w:name w:val="GS1_B_Heading 3"/>
    <w:basedOn w:val="Standard"/>
    <w:next w:val="GS1BBodyText2"/>
    <w:qFormat/>
    <w:rsid w:val="004460BD"/>
    <w:pPr>
      <w:keepNext/>
      <w:spacing w:before="240"/>
    </w:pPr>
    <w:rPr>
      <w:b/>
      <w:color w:val="F26334"/>
    </w:rPr>
  </w:style>
  <w:style w:type="paragraph" w:customStyle="1" w:styleId="GS1BHeading4">
    <w:name w:val="GS1_B_Heading 4"/>
    <w:basedOn w:val="Standard"/>
    <w:next w:val="GS1BBodyText4"/>
    <w:qFormat/>
    <w:rsid w:val="004460BD"/>
    <w:pPr>
      <w:keepNext/>
      <w:tabs>
        <w:tab w:val="left" w:pos="720"/>
      </w:tabs>
      <w:spacing w:before="240"/>
      <w:ind w:left="1080" w:hanging="720"/>
    </w:pPr>
    <w:rPr>
      <w:b/>
      <w:color w:val="002C6C"/>
    </w:rPr>
  </w:style>
  <w:style w:type="paragraph" w:customStyle="1" w:styleId="GS1BHeading5">
    <w:name w:val="GS1_B_Heading 5"/>
    <w:basedOn w:val="Standard"/>
    <w:next w:val="GS1BBodyText5"/>
    <w:qFormat/>
    <w:rsid w:val="004460BD"/>
    <w:pPr>
      <w:keepNext/>
      <w:tabs>
        <w:tab w:val="left" w:pos="720"/>
      </w:tabs>
      <w:spacing w:before="240"/>
      <w:ind w:left="720"/>
    </w:pPr>
    <w:rPr>
      <w:b/>
      <w:color w:val="F26334"/>
    </w:rPr>
  </w:style>
  <w:style w:type="paragraph" w:customStyle="1" w:styleId="GS1BListBullet">
    <w:name w:val="GS1_B_List Bullet"/>
    <w:basedOn w:val="Standard"/>
    <w:qFormat/>
    <w:rsid w:val="004460BD"/>
    <w:pPr>
      <w:numPr>
        <w:numId w:val="7"/>
      </w:numPr>
      <w:tabs>
        <w:tab w:val="left" w:pos="170"/>
      </w:tabs>
    </w:pPr>
  </w:style>
  <w:style w:type="paragraph" w:customStyle="1" w:styleId="GS1BListBullet2">
    <w:name w:val="GS1_B_List Bullet 2"/>
    <w:basedOn w:val="Standard"/>
    <w:qFormat/>
    <w:rsid w:val="004460BD"/>
    <w:pPr>
      <w:numPr>
        <w:numId w:val="8"/>
      </w:numPr>
      <w:tabs>
        <w:tab w:val="left" w:pos="170"/>
      </w:tabs>
    </w:pPr>
  </w:style>
  <w:style w:type="paragraph" w:customStyle="1" w:styleId="GS1BListBullet3">
    <w:name w:val="GS1_B_List Bullet 3"/>
    <w:basedOn w:val="Standard"/>
    <w:qFormat/>
    <w:rsid w:val="004460BD"/>
    <w:pPr>
      <w:numPr>
        <w:numId w:val="9"/>
      </w:numPr>
      <w:tabs>
        <w:tab w:val="left" w:pos="170"/>
      </w:tabs>
    </w:pPr>
  </w:style>
  <w:style w:type="paragraph" w:customStyle="1" w:styleId="GS1BSubtitle">
    <w:name w:val="GS1_B_Subtitle"/>
    <w:basedOn w:val="Standard"/>
    <w:qFormat/>
    <w:rsid w:val="004460BD"/>
    <w:pPr>
      <w:spacing w:after="240"/>
    </w:pPr>
    <w:rPr>
      <w:color w:val="F26334"/>
      <w:sz w:val="28"/>
    </w:rPr>
  </w:style>
  <w:style w:type="paragraph" w:customStyle="1" w:styleId="GS1BTitle">
    <w:name w:val="GS1_B_Title"/>
    <w:basedOn w:val="Standard"/>
    <w:next w:val="GS1BBodyText2"/>
    <w:qFormat/>
    <w:rsid w:val="004460BD"/>
    <w:rPr>
      <w:color w:val="002C6C"/>
      <w:sz w:val="36"/>
    </w:rPr>
  </w:style>
  <w:style w:type="paragraph" w:styleId="Index1">
    <w:name w:val="index 1"/>
    <w:basedOn w:val="Standard"/>
    <w:next w:val="Standard"/>
    <w:autoRedefine/>
    <w:uiPriority w:val="99"/>
    <w:unhideWhenUsed/>
    <w:rsid w:val="004460BD"/>
    <w:pPr>
      <w:ind w:left="180" w:hanging="180"/>
    </w:pPr>
  </w:style>
  <w:style w:type="paragraph" w:styleId="Index2">
    <w:name w:val="index 2"/>
    <w:basedOn w:val="Standard"/>
    <w:next w:val="Standard"/>
    <w:autoRedefine/>
    <w:uiPriority w:val="99"/>
    <w:unhideWhenUsed/>
    <w:rsid w:val="004460BD"/>
    <w:pPr>
      <w:ind w:left="360" w:hanging="180"/>
    </w:pPr>
  </w:style>
  <w:style w:type="paragraph" w:styleId="Index3">
    <w:name w:val="index 3"/>
    <w:basedOn w:val="Standard"/>
    <w:next w:val="Standard"/>
    <w:autoRedefine/>
    <w:uiPriority w:val="99"/>
    <w:unhideWhenUsed/>
    <w:rsid w:val="004460BD"/>
    <w:pPr>
      <w:ind w:left="540" w:hanging="180"/>
    </w:pPr>
  </w:style>
  <w:style w:type="paragraph" w:styleId="Index4">
    <w:name w:val="index 4"/>
    <w:basedOn w:val="Standard"/>
    <w:next w:val="Standard"/>
    <w:autoRedefine/>
    <w:uiPriority w:val="99"/>
    <w:unhideWhenUsed/>
    <w:rsid w:val="004460BD"/>
    <w:pPr>
      <w:ind w:left="720" w:hanging="180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460BD"/>
    <w:pPr>
      <w:keepNext/>
      <w:keepLines/>
      <w:spacing w:before="480" w:after="0"/>
      <w:outlineLvl w:val="9"/>
    </w:pPr>
    <w:rPr>
      <w:rFonts w:asciiTheme="majorHAnsi" w:eastAsiaTheme="majorEastAsia" w:hAnsiTheme="majorHAnsi"/>
      <w:bCs/>
      <w:color w:val="345A8A" w:themeColor="accent1" w:themeShade="B5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4460BD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460BD"/>
    <w:rPr>
      <w:rFonts w:ascii="Verdana" w:hAnsi="Verdana" w:cstheme="majorBidi"/>
      <w:sz w:val="18"/>
      <w:szCs w:val="18"/>
      <w:lang w:val="en-GB" w:eastAsia="en-US"/>
    </w:rPr>
  </w:style>
  <w:style w:type="paragraph" w:styleId="Liste">
    <w:name w:val="List"/>
    <w:basedOn w:val="Standard"/>
    <w:uiPriority w:val="99"/>
    <w:unhideWhenUsed/>
    <w:rsid w:val="004460BD"/>
    <w:pPr>
      <w:ind w:left="360" w:hanging="360"/>
      <w:contextualSpacing/>
    </w:pPr>
  </w:style>
  <w:style w:type="paragraph" w:styleId="Liste3">
    <w:name w:val="List 3"/>
    <w:basedOn w:val="Standard"/>
    <w:uiPriority w:val="99"/>
    <w:unhideWhenUsed/>
    <w:rsid w:val="004460BD"/>
    <w:pPr>
      <w:ind w:left="1080" w:hanging="360"/>
      <w:contextualSpacing/>
    </w:pPr>
  </w:style>
  <w:style w:type="paragraph" w:styleId="Listenabsatz">
    <w:name w:val="List Paragraph"/>
    <w:basedOn w:val="Standard"/>
    <w:uiPriority w:val="34"/>
    <w:qFormat/>
    <w:rsid w:val="004460BD"/>
    <w:pPr>
      <w:ind w:left="720"/>
      <w:contextualSpacing/>
    </w:pPr>
  </w:style>
  <w:style w:type="paragraph" w:styleId="Listennummer">
    <w:name w:val="List Number"/>
    <w:basedOn w:val="Standard"/>
    <w:uiPriority w:val="99"/>
    <w:unhideWhenUsed/>
    <w:rsid w:val="004460BD"/>
    <w:pPr>
      <w:numPr>
        <w:numId w:val="11"/>
      </w:numPr>
      <w:contextualSpacing/>
    </w:pPr>
  </w:style>
  <w:style w:type="character" w:styleId="Platzhaltertext">
    <w:name w:val="Placeholder Text"/>
    <w:basedOn w:val="Absatz-Standardschriftart"/>
    <w:uiPriority w:val="99"/>
    <w:semiHidden/>
    <w:rsid w:val="004460BD"/>
    <w:rPr>
      <w:color w:val="808080"/>
    </w:rPr>
  </w:style>
  <w:style w:type="character" w:styleId="Seitenzahl">
    <w:name w:val="page number"/>
    <w:basedOn w:val="Absatz-Standardschriftart"/>
    <w:uiPriority w:val="99"/>
    <w:semiHidden/>
    <w:unhideWhenUsed/>
    <w:rsid w:val="004460BD"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60BD"/>
    <w:rPr>
      <w:rFonts w:ascii="Lucida Grande" w:hAnsi="Lucida Grande" w:cs="Lucida Grande"/>
      <w:sz w:val="18"/>
      <w:szCs w:val="18"/>
      <w:lang w:val="en-GB" w:eastAsia="en-US"/>
    </w:rPr>
  </w:style>
  <w:style w:type="table" w:styleId="Tabellenraster">
    <w:name w:val="Table Grid"/>
    <w:basedOn w:val="NormaleTabelle"/>
    <w:uiPriority w:val="59"/>
    <w:rsid w:val="004460BD"/>
    <w:rPr>
      <w:rFonts w:ascii="Verdana" w:hAnsi="Verdana" w:cstheme="majorBidi"/>
      <w:sz w:val="18"/>
      <w:szCs w:val="18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-Erstzeileneinzug">
    <w:name w:val="Body Text First Indent"/>
    <w:basedOn w:val="Standard"/>
    <w:link w:val="Textkrper-ErstzeileneinzugZchn"/>
    <w:uiPriority w:val="99"/>
    <w:unhideWhenUsed/>
    <w:rsid w:val="004460BD"/>
    <w:pPr>
      <w:numPr>
        <w:ilvl w:val="1"/>
        <w:numId w:val="12"/>
      </w:numPr>
    </w:pPr>
    <w:rPr>
      <w:sz w:val="16"/>
      <w:szCs w:val="16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460BD"/>
    <w:rPr>
      <w:rFonts w:ascii="Verdana" w:hAnsi="Verdana" w:cstheme="majorBidi"/>
      <w:sz w:val="16"/>
      <w:szCs w:val="16"/>
      <w:lang w:val="en-GB" w:eastAsia="en-US"/>
    </w:rPr>
  </w:style>
  <w:style w:type="paragraph" w:styleId="Titel">
    <w:name w:val="Title"/>
    <w:next w:val="Standard"/>
    <w:link w:val="TitelZchn"/>
    <w:uiPriority w:val="10"/>
    <w:qFormat/>
    <w:rsid w:val="004460BD"/>
    <w:pPr>
      <w:spacing w:after="240"/>
    </w:pPr>
    <w:rPr>
      <w:rFonts w:ascii="Verdana" w:hAnsi="Verdana" w:cstheme="majorBidi"/>
      <w:color w:val="1F497D" w:themeColor="text2"/>
      <w:sz w:val="36"/>
      <w:szCs w:val="36"/>
      <w:lang w:val="en-US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4460BD"/>
    <w:rPr>
      <w:rFonts w:ascii="Verdana" w:hAnsi="Verdana" w:cstheme="majorBidi"/>
      <w:color w:val="1F497D" w:themeColor="text2"/>
      <w:sz w:val="36"/>
      <w:szCs w:val="36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460BD"/>
    <w:rPr>
      <w:rFonts w:ascii="Verdana" w:hAnsi="Verdana" w:cstheme="majorBidi"/>
      <w:b/>
      <w:color w:val="1F497D" w:themeColor="text2"/>
      <w:sz w:val="18"/>
      <w:szCs w:val="18"/>
      <w:lang w:val="en-GB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460BD"/>
    <w:rPr>
      <w:rFonts w:ascii="Verdana" w:hAnsi="Verdana" w:cstheme="majorBidi"/>
      <w:b/>
      <w:color w:val="1F497D" w:themeColor="text2"/>
      <w:sz w:val="18"/>
      <w:szCs w:val="18"/>
      <w:lang w:val="en-GB"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460BD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18"/>
      <w:lang w:val="en-GB"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4460BD"/>
    <w:rPr>
      <w:rFonts w:ascii="Verdana" w:eastAsiaTheme="majorEastAsia" w:hAnsi="Verdana" w:cstheme="majorBidi"/>
      <w:b/>
      <w:color w:val="4F81BD" w:themeColor="accent1"/>
      <w:sz w:val="18"/>
      <w:szCs w:val="18"/>
      <w:lang w:val="en-GB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4460BD"/>
    <w:rPr>
      <w:rFonts w:ascii="Verdana" w:eastAsiaTheme="majorEastAsia" w:hAnsi="Verdana" w:cstheme="majorBidi"/>
      <w:i/>
      <w:iCs/>
      <w:color w:val="243F60" w:themeColor="accent1" w:themeShade="7F"/>
      <w:sz w:val="18"/>
      <w:szCs w:val="18"/>
      <w:lang w:val="en-GB"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4460BD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  <w:lang w:val="en-GB"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460BD"/>
    <w:pPr>
      <w:numPr>
        <w:ilvl w:val="1"/>
      </w:numPr>
      <w:spacing w:after="240"/>
    </w:pPr>
    <w:rPr>
      <w:rFonts w:eastAsiaTheme="majorEastAsia"/>
      <w:color w:val="4F81BD" w:themeColor="accent1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460BD"/>
    <w:rPr>
      <w:rFonts w:ascii="Verdana" w:eastAsiaTheme="majorEastAsia" w:hAnsi="Verdana" w:cstheme="majorBidi"/>
      <w:color w:val="4F81BD" w:themeColor="accent1"/>
      <w:sz w:val="28"/>
      <w:szCs w:val="28"/>
      <w:lang w:val="en-GB" w:eastAsia="en-US"/>
    </w:rPr>
  </w:style>
  <w:style w:type="character" w:styleId="Hyperlink">
    <w:name w:val="Hyperlink"/>
    <w:basedOn w:val="Absatz-Standardschriftart"/>
    <w:uiPriority w:val="99"/>
    <w:unhideWhenUsed/>
    <w:rsid w:val="00D51C8A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67BD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67BDD"/>
    <w:pPr>
      <w:spacing w:after="160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67BDD"/>
    <w:rPr>
      <w:rFonts w:eastAsiaTheme="minorHAns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C1012"/>
    <w:pPr>
      <w:spacing w:after="120"/>
    </w:pPr>
    <w:rPr>
      <w:rFonts w:ascii="Verdana" w:eastAsiaTheme="minorEastAsia" w:hAnsi="Verdana" w:cstheme="majorBidi"/>
      <w:b/>
      <w:bCs/>
      <w:lang w:val="en-GB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C1012"/>
    <w:rPr>
      <w:rFonts w:ascii="Verdana" w:eastAsiaTheme="minorHAnsi" w:hAnsi="Verdana" w:cstheme="majorBidi"/>
      <w:b/>
      <w:bCs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6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3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32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ecc.info/" TargetMode="External"/><Relationship Id="rId13" Type="http://schemas.openxmlformats.org/officeDocument/2006/relationships/hyperlink" Target="http://www.gs1-germany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s1-germany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nkamp@gs1-germany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gs1.de/blockchain-pilo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s1-germany.de/blockchain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F98864-37A9-40E2-B623-A6D3DE326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964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    </Company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Buchholz</dc:creator>
  <cp:keywords/>
  <dc:description/>
  <cp:lastModifiedBy>Heitkamp, Silke</cp:lastModifiedBy>
  <cp:revision>2</cp:revision>
  <cp:lastPrinted>2018-04-12T10:10:00Z</cp:lastPrinted>
  <dcterms:created xsi:type="dcterms:W3CDTF">2018-04-17T11:20:00Z</dcterms:created>
  <dcterms:modified xsi:type="dcterms:W3CDTF">2018-04-17T11:20:00Z</dcterms:modified>
</cp:coreProperties>
</file>